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446" w:rsidRDefault="00B35446" w:rsidP="00B35446">
      <w:pPr>
        <w:jc w:val="center"/>
        <w:rPr>
          <w:b/>
          <w:sz w:val="32"/>
          <w:szCs w:val="32"/>
        </w:rPr>
      </w:pPr>
      <w:bookmarkStart w:id="0" w:name="_GoBack"/>
      <w:bookmarkEnd w:id="0"/>
      <w:r>
        <w:rPr>
          <w:b/>
          <w:sz w:val="32"/>
          <w:szCs w:val="32"/>
        </w:rPr>
        <w:t xml:space="preserve">Community Based Learning: </w:t>
      </w:r>
      <w:r w:rsidR="00C82556">
        <w:rPr>
          <w:b/>
          <w:sz w:val="32"/>
          <w:szCs w:val="32"/>
        </w:rPr>
        <w:t xml:space="preserve">Experiences from the </w:t>
      </w:r>
      <w:r>
        <w:rPr>
          <w:b/>
          <w:sz w:val="32"/>
          <w:szCs w:val="32"/>
        </w:rPr>
        <w:t>University of Bristol</w:t>
      </w:r>
    </w:p>
    <w:p w:rsidR="00B35446" w:rsidRDefault="00FA4D9E" w:rsidP="00B35446">
      <w:pPr>
        <w:jc w:val="center"/>
      </w:pPr>
      <w:r>
        <w:t xml:space="preserve">David Owen, NCCPE, </w:t>
      </w:r>
      <w:r w:rsidR="00D86164">
        <w:t xml:space="preserve">July </w:t>
      </w:r>
      <w:r w:rsidR="00B35446">
        <w:t>2012</w:t>
      </w:r>
    </w:p>
    <w:p w:rsidR="00B35446" w:rsidRDefault="00E77DE2" w:rsidP="00B35446">
      <w:pPr>
        <w:rPr>
          <w:b/>
        </w:rPr>
      </w:pPr>
      <w:r>
        <w:rPr>
          <w:b/>
        </w:rPr>
        <w:t>Background</w:t>
      </w:r>
    </w:p>
    <w:p w:rsidR="00E77DE2" w:rsidRDefault="00B35446" w:rsidP="00B35446">
      <w:r>
        <w:t xml:space="preserve">The National Co-ordinating Centre for Public Engagement carried out a set of </w:t>
      </w:r>
      <w:r w:rsidR="00FC3508">
        <w:t>semi-structured</w:t>
      </w:r>
      <w:r>
        <w:t xml:space="preserve"> interviews with project partners between May and June 2012</w:t>
      </w:r>
      <w:r w:rsidR="00C82556">
        <w:t xml:space="preserve"> to </w:t>
      </w:r>
      <w:r w:rsidR="00083626">
        <w:t>learn about the newly set-up community based learning projects undertaken in 2011/12 at the University of Bristol in the Department of Civil Engineering.</w:t>
      </w:r>
      <w:r>
        <w:t xml:space="preserve"> Interviews took place with academics (</w:t>
      </w:r>
      <w:r w:rsidR="00FA4D9E">
        <w:t>n</w:t>
      </w:r>
      <w:r>
        <w:t>2) and community partners</w:t>
      </w:r>
      <w:r w:rsidR="00D7520E">
        <w:t xml:space="preserve"> (</w:t>
      </w:r>
      <w:r w:rsidR="00FA4D9E">
        <w:t>n</w:t>
      </w:r>
      <w:r w:rsidR="00D7520E">
        <w:t>3</w:t>
      </w:r>
      <w:r>
        <w:t xml:space="preserve">). </w:t>
      </w:r>
      <w:r w:rsidR="00E77DE2">
        <w:t>The aims of the interviews were to collect data from the pilot which would inform:</w:t>
      </w:r>
    </w:p>
    <w:p w:rsidR="00E77DE2" w:rsidRDefault="00E77DE2" w:rsidP="00E77DE2">
      <w:pPr>
        <w:pStyle w:val="ListParagraph"/>
        <w:numPr>
          <w:ilvl w:val="0"/>
          <w:numId w:val="6"/>
        </w:numPr>
      </w:pPr>
      <w:r>
        <w:t>The development of future projects</w:t>
      </w:r>
    </w:p>
    <w:p w:rsidR="00E77DE2" w:rsidRDefault="00E77DE2" w:rsidP="00E77DE2">
      <w:pPr>
        <w:pStyle w:val="ListParagraph"/>
        <w:numPr>
          <w:ilvl w:val="0"/>
          <w:numId w:val="6"/>
        </w:numPr>
      </w:pPr>
      <w:r>
        <w:t>The NCCPE</w:t>
      </w:r>
      <w:r w:rsidR="00083626">
        <w:t>’</w:t>
      </w:r>
      <w:r>
        <w:t>s framework for assessing student learning from public engagement</w:t>
      </w:r>
    </w:p>
    <w:p w:rsidR="00B35446" w:rsidRDefault="00B35446" w:rsidP="00B35446">
      <w:r>
        <w:t xml:space="preserve">The interview schedule is included in annex A.  </w:t>
      </w:r>
    </w:p>
    <w:p w:rsidR="00FA4D9E" w:rsidRPr="0067231A" w:rsidRDefault="00FA4D9E" w:rsidP="00FA4D9E">
      <w:pPr>
        <w:rPr>
          <w:b/>
        </w:rPr>
      </w:pPr>
      <w:r>
        <w:rPr>
          <w:b/>
        </w:rPr>
        <w:t>Summary</w:t>
      </w:r>
    </w:p>
    <w:p w:rsidR="00FA4D9E" w:rsidRDefault="00FA4D9E" w:rsidP="00FA4D9E">
      <w:r>
        <w:t>Academics felt community engagement projects present unique learning opportunities for students. In particular, students gain experience working in a world where the answers are not clear cut, dealing with multiple stakeholders with multiple perspectives on a problem. It’s recognised that civil engineers will always need to work with people, and therefore engaging with the public as part of a civil engineering degree is absolutely essential. It was felt that real-world projects provided life skills, and enhanced a students’ employability. However, the resources required to act as the go between, to help facilitate relationships and to assist in the practical setting up of projects was crucial to further capitalise on this learning potential.</w:t>
      </w:r>
    </w:p>
    <w:p w:rsidR="00FA4D9E" w:rsidRDefault="00FA4D9E" w:rsidP="00FA4D9E">
      <w:r>
        <w:t>Community partners recognised that they would be working with students with a particular skill set (Civil Engineer</w:t>
      </w:r>
      <w:r w:rsidR="00C11AD2">
        <w:t>ing</w:t>
      </w:r>
      <w:r>
        <w:t>) and this was a significant motivation for working with the university on this project.  Several of the community partners spoke of problems that were multi-faceted and were able to articulate the unique qualities that different disciplines might bring to help solve that problem. Two partners suggested that the model used in this pilot was less resource intensive than providing students with work placements.  Therefore this model may help university departments seeking to secure placements for their students, whilst still meeting employability agendas.</w:t>
      </w:r>
    </w:p>
    <w:p w:rsidR="00FA4D9E" w:rsidRDefault="00FA4D9E" w:rsidP="00FA4D9E">
      <w:r>
        <w:t>Introducing external partners into the curriculum increases the uncertainty and variability of the academic projects. It’s not just about working with other people, but working with partners who also don’t know the answers or do not always have the right information for students to effectively complete projects. Further evidence is needed from the students to explore the impact of this on their learning experience. For academics, the capacity for a partner to support students and supply data heavily influenced their choice on which projects to supervise.  Evidence collected in this small study suggested that where the academic and community requirements are well-aligned, the academic requirements act as a driver for high quality outcomes for community partners. Where they are not well-aligned, it is perceived that the academic requirements may take precedence.</w:t>
      </w:r>
    </w:p>
    <w:p w:rsidR="00FA4D9E" w:rsidRDefault="00FA4D9E" w:rsidP="00FA4D9E">
      <w:r>
        <w:t>Benefits to community partners are rich and varied. Although a simplification, having spoken to community partners I would suggest three groups of outcomes:</w:t>
      </w:r>
    </w:p>
    <w:p w:rsidR="00FA4D9E" w:rsidRDefault="00FA4D9E" w:rsidP="00FA4D9E">
      <w:pPr>
        <w:pStyle w:val="ListParagraph"/>
        <w:numPr>
          <w:ilvl w:val="0"/>
          <w:numId w:val="14"/>
        </w:numPr>
      </w:pPr>
      <w:r w:rsidRPr="004A100E">
        <w:rPr>
          <w:b/>
        </w:rPr>
        <w:lastRenderedPageBreak/>
        <w:t xml:space="preserve">Baseline: </w:t>
      </w:r>
      <w:r>
        <w:t xml:space="preserve">Community partners see working with students as part of their educational mission. They take on students to inspire them and help them learn about causes and ways of working that they are passionate about.  </w:t>
      </w:r>
    </w:p>
    <w:p w:rsidR="00FA4D9E" w:rsidRDefault="00FA4D9E" w:rsidP="00FA4D9E">
      <w:pPr>
        <w:pStyle w:val="ListParagraph"/>
        <w:numPr>
          <w:ilvl w:val="0"/>
          <w:numId w:val="14"/>
        </w:numPr>
      </w:pPr>
      <w:r>
        <w:rPr>
          <w:b/>
        </w:rPr>
        <w:t>Sparks</w:t>
      </w:r>
      <w:r w:rsidRPr="004A100E">
        <w:rPr>
          <w:b/>
        </w:rPr>
        <w:t xml:space="preserve">: </w:t>
      </w:r>
      <w:r>
        <w:t xml:space="preserve">Partners reported certain key moments when students surprised or excelled.  This could include things like giving an inspirational talk to school children, or finding out some key information about a problem. One partner noted that the </w:t>
      </w:r>
      <w:r w:rsidRPr="004A100E">
        <w:t xml:space="preserve">students acted as a conduit to other knowledge and resources within the university. </w:t>
      </w:r>
    </w:p>
    <w:p w:rsidR="00FA4D9E" w:rsidRDefault="00FA4D9E" w:rsidP="00FA4D9E">
      <w:pPr>
        <w:pStyle w:val="ListParagraph"/>
        <w:numPr>
          <w:ilvl w:val="0"/>
          <w:numId w:val="14"/>
        </w:numPr>
      </w:pPr>
      <w:r>
        <w:rPr>
          <w:b/>
        </w:rPr>
        <w:t>Transformational outcomes:</w:t>
      </w:r>
      <w:r>
        <w:t xml:space="preserve"> One partner spoke of outcomes that had significantly transformed their knowledge of a problem and informed future practice.</w:t>
      </w:r>
    </w:p>
    <w:p w:rsidR="00FA4D9E" w:rsidRDefault="00FA4D9E" w:rsidP="00FA4D9E">
      <w:r>
        <w:t>It’s important to stress that each of these benefits occurs against a backdrop of significant investment from the community partner. In my assessment supporting student learning (re: baseline) was a ‘fall back’ benefit which whilst valuable helped the community partner to rationalise their investment in the project when the outcomes have not necessarily been ground breaking. If this observation rings true, the university should be careful about how it frames its work with communities, avoiding deficit/disadvantage - and develop partnerships that are based on the advantages of those communities and the unique learning experiences they offer students. Each of the community partners was interested in, or eager to continue the partnership with the university on these types of projects, and one should not underestimate how transformational these projects can be:</w:t>
      </w:r>
    </w:p>
    <w:p w:rsidR="00FA4D9E" w:rsidRDefault="00FA4D9E" w:rsidP="00FA4D9E">
      <w:pPr>
        <w:ind w:left="567"/>
        <w:rPr>
          <w:i/>
        </w:rPr>
      </w:pPr>
      <w:r>
        <w:rPr>
          <w:i/>
        </w:rPr>
        <w:t>“</w:t>
      </w:r>
      <w:r w:rsidRPr="00AB582C">
        <w:rPr>
          <w:i/>
        </w:rPr>
        <w:t>They did such a comprehensive project, they covered a lot more than I expected.  They covered so many different things; I expected them to do one part of the problem that we raised with them.  They took it and made it their own, they were creative</w:t>
      </w:r>
      <w:r>
        <w:rPr>
          <w:i/>
        </w:rPr>
        <w:t>…</w:t>
      </w:r>
      <w:r w:rsidRPr="00027ED6">
        <w:t xml:space="preserve"> </w:t>
      </w:r>
      <w:r w:rsidRPr="00027ED6">
        <w:rPr>
          <w:i/>
        </w:rPr>
        <w:t>they gave us a set of recommendations th</w:t>
      </w:r>
      <w:r>
        <w:rPr>
          <w:i/>
        </w:rPr>
        <w:t>at we are going to now act on”</w:t>
      </w:r>
      <w:r w:rsidRPr="00AB582C">
        <w:rPr>
          <w:i/>
        </w:rPr>
        <w:t xml:space="preserve">  </w:t>
      </w:r>
    </w:p>
    <w:p w:rsidR="00FA4D9E" w:rsidRPr="00AB582C" w:rsidRDefault="00FA4D9E" w:rsidP="00FA4D9E">
      <w:pPr>
        <w:jc w:val="right"/>
        <w:rPr>
          <w:i/>
        </w:rPr>
      </w:pPr>
      <w:r>
        <w:rPr>
          <w:i/>
        </w:rPr>
        <w:t>Community partner</w:t>
      </w:r>
    </w:p>
    <w:p w:rsidR="00FA4D9E" w:rsidRDefault="00FA4D9E" w:rsidP="00FA4D9E">
      <w:r>
        <w:t>The current learning outcomes on the course are felt by academics to be robust, and cover the range of projects that students undertake in third and fourth years i.e. theoretical/pure modules to engagement projects. Whilst it was recognised that not all students would want to take engagement projects, both academics spoke about the difference in how enthusiastic students can be about these modules, and how well they prepare students for graduation both academically and professionally.</w:t>
      </w:r>
    </w:p>
    <w:p w:rsidR="00FA4D9E" w:rsidRDefault="00FA4D9E" w:rsidP="00FA4D9E">
      <w:pPr>
        <w:ind w:left="567" w:right="521"/>
        <w:rPr>
          <w:i/>
        </w:rPr>
      </w:pPr>
      <w:r>
        <w:t>“</w:t>
      </w:r>
      <w:r w:rsidRPr="004C4CE4">
        <w:t xml:space="preserve">I would say that students were much more, involved, keener to know the answer, </w:t>
      </w:r>
      <w:r>
        <w:t>they wanted to push (the projects)</w:t>
      </w:r>
      <w:r w:rsidRPr="004C4CE4">
        <w:t xml:space="preserve"> forward, and they were talking to real people</w:t>
      </w:r>
      <w:r>
        <w:t xml:space="preserve">… </w:t>
      </w:r>
      <w:r w:rsidRPr="00C46D06">
        <w:rPr>
          <w:i/>
        </w:rPr>
        <w:t xml:space="preserve">And I think the dealing with a client, who does not know the answers, is probably a </w:t>
      </w:r>
      <w:r>
        <w:rPr>
          <w:i/>
        </w:rPr>
        <w:t>very valuable lesson for them</w:t>
      </w:r>
      <w:r w:rsidRPr="00C46D06">
        <w:rPr>
          <w:i/>
        </w:rPr>
        <w:t>”</w:t>
      </w:r>
    </w:p>
    <w:p w:rsidR="00FA4D9E" w:rsidRDefault="00FA4D9E" w:rsidP="00FA4D9E">
      <w:pPr>
        <w:ind w:left="567" w:right="521"/>
        <w:jc w:val="right"/>
      </w:pPr>
      <w:r>
        <w:t>Academic</w:t>
      </w:r>
    </w:p>
    <w:p w:rsidR="00FA4D9E" w:rsidRDefault="00FA4D9E" w:rsidP="00FA4D9E">
      <w:r>
        <w:t xml:space="preserve">This study collected evidence from academics and community partners which could feed into a continual review of learning outcomes and assessment. In particular one theme for development in the assessment of these projects that arose from both community partners and academics was using different forms of communication and understanding your audience. </w:t>
      </w:r>
      <w:r w:rsidRPr="00083626">
        <w:t>The NCCPE</w:t>
      </w:r>
      <w:r w:rsidR="00F9387E" w:rsidRPr="00083626">
        <w:t>’</w:t>
      </w:r>
      <w:r w:rsidRPr="00083626">
        <w:t>s framework for assessing</w:t>
      </w:r>
      <w:r>
        <w:t xml:space="preserve"> student learning from public engagement was felt to be a useful starting point for demonstrating how student learning in these areas could be assessed, although academics placed more emphasis on the practical support needed for setting up and supporting these projects.</w:t>
      </w:r>
    </w:p>
    <w:p w:rsidR="00D56CFF" w:rsidRDefault="00D56CFF" w:rsidP="00B35446">
      <w:pPr>
        <w:rPr>
          <w:b/>
        </w:rPr>
      </w:pPr>
      <w:r w:rsidRPr="00D56CFF">
        <w:rPr>
          <w:b/>
        </w:rPr>
        <w:lastRenderedPageBreak/>
        <w:t>Methods</w:t>
      </w:r>
    </w:p>
    <w:p w:rsidR="00D56CFF" w:rsidRDefault="00D56CFF" w:rsidP="00B35446">
      <w:r>
        <w:t>Semi-structured interviews were recorded and transcribed. Through the process of transcription and analysing the data, themes emerged from the text and were highlighted. These themes have then been ordered in th</w:t>
      </w:r>
      <w:r w:rsidR="00615F13">
        <w:t>is</w:t>
      </w:r>
      <w:r>
        <w:t xml:space="preserve"> report into the following groups:</w:t>
      </w:r>
    </w:p>
    <w:p w:rsidR="00D56CFF" w:rsidRPr="00D56CFF" w:rsidRDefault="00D56CFF" w:rsidP="00D56CFF">
      <w:pPr>
        <w:pStyle w:val="ListParagraph"/>
        <w:numPr>
          <w:ilvl w:val="0"/>
          <w:numId w:val="7"/>
        </w:numPr>
        <w:rPr>
          <w:b/>
        </w:rPr>
      </w:pPr>
      <w:r w:rsidRPr="00D56CFF">
        <w:rPr>
          <w:b/>
        </w:rPr>
        <w:t>Setting up projects:</w:t>
      </w:r>
      <w:r>
        <w:t xml:space="preserve"> </w:t>
      </w:r>
      <w:r w:rsidR="00D94DD5">
        <w:t xml:space="preserve">Observations </w:t>
      </w:r>
      <w:r>
        <w:t xml:space="preserve">from the interview process </w:t>
      </w:r>
      <w:r w:rsidR="00615F13">
        <w:t>that are</w:t>
      </w:r>
      <w:r>
        <w:t xml:space="preserve"> relevant to how you set up a project</w:t>
      </w:r>
    </w:p>
    <w:p w:rsidR="00D56CFF" w:rsidRPr="00D94DD5" w:rsidRDefault="00D56CFF" w:rsidP="00D56CFF">
      <w:pPr>
        <w:pStyle w:val="ListParagraph"/>
        <w:numPr>
          <w:ilvl w:val="0"/>
          <w:numId w:val="7"/>
        </w:numPr>
        <w:rPr>
          <w:b/>
        </w:rPr>
      </w:pPr>
      <w:r>
        <w:rPr>
          <w:b/>
        </w:rPr>
        <w:t xml:space="preserve">Supporting projects: </w:t>
      </w:r>
      <w:r w:rsidR="00D94DD5">
        <w:t>Observations from the interviews that are most relevant to when students are in the field</w:t>
      </w:r>
    </w:p>
    <w:p w:rsidR="00D94DD5" w:rsidRPr="00D94DD5" w:rsidRDefault="00D94DD5" w:rsidP="00D56CFF">
      <w:pPr>
        <w:pStyle w:val="ListParagraph"/>
        <w:numPr>
          <w:ilvl w:val="0"/>
          <w:numId w:val="7"/>
        </w:numPr>
        <w:rPr>
          <w:b/>
        </w:rPr>
      </w:pPr>
      <w:r>
        <w:rPr>
          <w:b/>
        </w:rPr>
        <w:t xml:space="preserve">Follow on: </w:t>
      </w:r>
      <w:r w:rsidRPr="00D94DD5">
        <w:t>Observations that are most relevant to</w:t>
      </w:r>
      <w:r>
        <w:t xml:space="preserve"> the ‘end’ of projects</w:t>
      </w:r>
    </w:p>
    <w:p w:rsidR="00D94DD5" w:rsidRPr="00FC3508" w:rsidRDefault="00D94DD5" w:rsidP="00D56CFF">
      <w:pPr>
        <w:pStyle w:val="ListParagraph"/>
        <w:numPr>
          <w:ilvl w:val="0"/>
          <w:numId w:val="7"/>
        </w:numPr>
        <w:rPr>
          <w:b/>
        </w:rPr>
      </w:pPr>
      <w:r>
        <w:rPr>
          <w:b/>
        </w:rPr>
        <w:t xml:space="preserve">Outcomes: </w:t>
      </w:r>
      <w:r>
        <w:t>Observations that are most relevant to the outcomes expressed by academics and community partners</w:t>
      </w:r>
    </w:p>
    <w:p w:rsidR="00FC3508" w:rsidRPr="00F31ECF" w:rsidRDefault="00FC3508" w:rsidP="00D56CFF">
      <w:pPr>
        <w:pStyle w:val="ListParagraph"/>
        <w:numPr>
          <w:ilvl w:val="0"/>
          <w:numId w:val="7"/>
        </w:numPr>
        <w:rPr>
          <w:b/>
        </w:rPr>
      </w:pPr>
      <w:r>
        <w:rPr>
          <w:b/>
        </w:rPr>
        <w:t xml:space="preserve">Zooming out: </w:t>
      </w:r>
      <w:r>
        <w:t>Observations related to other agendas and strategies</w:t>
      </w:r>
    </w:p>
    <w:p w:rsidR="00F31ECF" w:rsidRPr="00D94DD5" w:rsidRDefault="00F31ECF" w:rsidP="00D56CFF">
      <w:pPr>
        <w:pStyle w:val="ListParagraph"/>
        <w:numPr>
          <w:ilvl w:val="0"/>
          <w:numId w:val="7"/>
        </w:numPr>
        <w:rPr>
          <w:b/>
        </w:rPr>
      </w:pPr>
      <w:r>
        <w:rPr>
          <w:b/>
        </w:rPr>
        <w:t xml:space="preserve">Assessment and learning: </w:t>
      </w:r>
      <w:r>
        <w:t>Observations on the existing learning outcomes from community partners and the NCCPE</w:t>
      </w:r>
      <w:r w:rsidR="00F9387E">
        <w:t>’</w:t>
      </w:r>
      <w:r>
        <w:t>s draft framework for assessing student learning from public engagement</w:t>
      </w:r>
    </w:p>
    <w:p w:rsidR="00B35446" w:rsidRPr="00E77DE2" w:rsidRDefault="00B35446" w:rsidP="00B35446">
      <w:pPr>
        <w:rPr>
          <w:b/>
          <w:sz w:val="28"/>
          <w:szCs w:val="28"/>
        </w:rPr>
      </w:pPr>
      <w:r w:rsidRPr="00E77DE2">
        <w:rPr>
          <w:b/>
          <w:sz w:val="28"/>
          <w:szCs w:val="28"/>
        </w:rPr>
        <w:t>Key findings</w:t>
      </w:r>
    </w:p>
    <w:p w:rsidR="00E77DE2" w:rsidRPr="00B35446" w:rsidRDefault="00E77DE2" w:rsidP="00B35446">
      <w:pPr>
        <w:rPr>
          <w:b/>
        </w:rPr>
      </w:pPr>
      <w:r>
        <w:rPr>
          <w:b/>
        </w:rPr>
        <w:t>Setting up projects</w:t>
      </w:r>
    </w:p>
    <w:p w:rsidR="00B35446" w:rsidRDefault="00FC42C8" w:rsidP="00100C2B">
      <w:pPr>
        <w:pStyle w:val="ListParagraph"/>
        <w:numPr>
          <w:ilvl w:val="0"/>
          <w:numId w:val="5"/>
        </w:numPr>
      </w:pPr>
      <w:r>
        <w:t xml:space="preserve">Academics </w:t>
      </w:r>
      <w:r w:rsidR="00B35446">
        <w:t>employ a range of criteria</w:t>
      </w:r>
      <w:r>
        <w:t xml:space="preserve"> when choosing which projects to supervise. </w:t>
      </w:r>
      <w:r w:rsidR="00B35446">
        <w:t>For example:</w:t>
      </w:r>
      <w:r>
        <w:t xml:space="preserve"> </w:t>
      </w:r>
    </w:p>
    <w:p w:rsidR="00100C2B" w:rsidRDefault="00100C2B" w:rsidP="00100C2B">
      <w:pPr>
        <w:pStyle w:val="ListParagraph"/>
        <w:numPr>
          <w:ilvl w:val="0"/>
          <w:numId w:val="1"/>
        </w:numPr>
      </w:pPr>
      <w:r>
        <w:t>P</w:t>
      </w:r>
      <w:r w:rsidR="00FC42C8">
        <w:t>ro</w:t>
      </w:r>
      <w:r>
        <w:t>jects that meet their interests;</w:t>
      </w:r>
      <w:r w:rsidR="00FC42C8">
        <w:t xml:space="preserve"> </w:t>
      </w:r>
    </w:p>
    <w:p w:rsidR="00100C2B" w:rsidRDefault="00100C2B" w:rsidP="00100C2B">
      <w:pPr>
        <w:pStyle w:val="ListParagraph"/>
        <w:numPr>
          <w:ilvl w:val="0"/>
          <w:numId w:val="1"/>
        </w:numPr>
      </w:pPr>
      <w:r>
        <w:t>L</w:t>
      </w:r>
      <w:r w:rsidR="00FC42C8">
        <w:t xml:space="preserve">ook </w:t>
      </w:r>
      <w:r>
        <w:t>achievable</w:t>
      </w:r>
      <w:r w:rsidR="00FC42C8">
        <w:t xml:space="preserve"> based on </w:t>
      </w:r>
      <w:r>
        <w:t>previous experiences;</w:t>
      </w:r>
      <w:r w:rsidR="00FC42C8">
        <w:t xml:space="preserve"> </w:t>
      </w:r>
    </w:p>
    <w:p w:rsidR="00100C2B" w:rsidRDefault="00100C2B" w:rsidP="00100C2B">
      <w:pPr>
        <w:pStyle w:val="ListParagraph"/>
        <w:numPr>
          <w:ilvl w:val="0"/>
          <w:numId w:val="1"/>
        </w:numPr>
      </w:pPr>
      <w:r>
        <w:t>Suitable project partner with ability to support the student;</w:t>
      </w:r>
    </w:p>
    <w:p w:rsidR="00256AE2" w:rsidRDefault="00100C2B" w:rsidP="00256AE2">
      <w:pPr>
        <w:pStyle w:val="ListParagraph"/>
        <w:numPr>
          <w:ilvl w:val="0"/>
          <w:numId w:val="1"/>
        </w:numPr>
      </w:pPr>
      <w:r>
        <w:t>Academic level of the projects.</w:t>
      </w:r>
    </w:p>
    <w:p w:rsidR="00E77DE2" w:rsidRDefault="00E77DE2" w:rsidP="00E77DE2">
      <w:pPr>
        <w:pStyle w:val="ListParagraph"/>
        <w:ind w:left="360"/>
      </w:pPr>
    </w:p>
    <w:p w:rsidR="00100C2B" w:rsidRDefault="00100C2B" w:rsidP="00256AE2">
      <w:pPr>
        <w:pStyle w:val="ListParagraph"/>
        <w:numPr>
          <w:ilvl w:val="0"/>
          <w:numId w:val="5"/>
        </w:numPr>
      </w:pPr>
      <w:r>
        <w:t xml:space="preserve">My assessment is that projects with small community partners who have little experience of working with students, </w:t>
      </w:r>
      <w:r w:rsidR="00D94DD5">
        <w:t>may struggle to</w:t>
      </w:r>
      <w:r>
        <w:t xml:space="preserve"> gain supervision without additional support from the university. On research projects for example, academics will want to know that the partner can provide the necessary data or information.</w:t>
      </w:r>
    </w:p>
    <w:p w:rsidR="00256AE2" w:rsidRDefault="00256AE2" w:rsidP="00256AE2">
      <w:pPr>
        <w:pStyle w:val="ListParagraph"/>
        <w:ind w:left="360"/>
      </w:pPr>
    </w:p>
    <w:p w:rsidR="004563DC" w:rsidRDefault="00256AE2" w:rsidP="004563DC">
      <w:pPr>
        <w:pStyle w:val="ListParagraph"/>
        <w:numPr>
          <w:ilvl w:val="0"/>
          <w:numId w:val="5"/>
        </w:numPr>
      </w:pPr>
      <w:r>
        <w:t xml:space="preserve">Keeping an eye on the expertise within the faculty is important to find supervisors for a project. Enthusiasm for the focus of a project (i.e. energy efficiency in housing) can be a motivating factor for academics </w:t>
      </w:r>
      <w:r w:rsidR="00615F13">
        <w:t xml:space="preserve">to </w:t>
      </w:r>
      <w:r>
        <w:t>support the project</w:t>
      </w:r>
      <w:r w:rsidR="004563DC">
        <w:t>.</w:t>
      </w:r>
    </w:p>
    <w:p w:rsidR="00E77DE2" w:rsidRDefault="00E77DE2" w:rsidP="00E77DE2">
      <w:pPr>
        <w:pStyle w:val="ListParagraph"/>
      </w:pPr>
    </w:p>
    <w:p w:rsidR="00E77DE2" w:rsidRDefault="00E77DE2" w:rsidP="00E77DE2">
      <w:pPr>
        <w:pStyle w:val="ListParagraph"/>
        <w:numPr>
          <w:ilvl w:val="0"/>
          <w:numId w:val="5"/>
        </w:numPr>
      </w:pPr>
      <w:r>
        <w:t>Supervisors would like more involvement in scoping the projects. It was felt that contact between community partners and academics at an early stage may have made the projects easier to manage for all parties – and could</w:t>
      </w:r>
      <w:r w:rsidR="00D94DD5">
        <w:t xml:space="preserve"> avoid issues (</w:t>
      </w:r>
      <w:r w:rsidR="00FC3508">
        <w:t>such as - see points 13, 32</w:t>
      </w:r>
      <w:r>
        <w:t>).  Community partners also spoke of the value of understanding the academic requirements so that they can better support the students. There is evidence that suggests that this joint understand</w:t>
      </w:r>
      <w:r w:rsidR="00D94DD5">
        <w:t>ing</w:t>
      </w:r>
      <w:r>
        <w:t xml:space="preserve"> can act as a mechanism for ensuring that the academic requirements drive quality for community partners.</w:t>
      </w:r>
    </w:p>
    <w:p w:rsidR="00D56CFF" w:rsidRDefault="00D56CFF" w:rsidP="00D56CFF">
      <w:pPr>
        <w:pStyle w:val="ListParagraph"/>
      </w:pPr>
    </w:p>
    <w:p w:rsidR="00D56CFF" w:rsidRDefault="00CC78B5" w:rsidP="00CC78B5">
      <w:pPr>
        <w:pStyle w:val="ListParagraph"/>
        <w:numPr>
          <w:ilvl w:val="0"/>
          <w:numId w:val="5"/>
        </w:numPr>
      </w:pPr>
      <w:r>
        <w:t xml:space="preserve">Communities recognise that different disciplines will be able to make different contributions to a project. </w:t>
      </w:r>
      <w:r w:rsidR="00D56CFF">
        <w:t>Several of the community partners spoke of problems that were</w:t>
      </w:r>
      <w:r w:rsidR="00D94DD5">
        <w:t xml:space="preserve"> </w:t>
      </w:r>
      <w:r w:rsidR="00D56CFF">
        <w:t>multi-faceted and</w:t>
      </w:r>
      <w:r w:rsidR="00D94DD5">
        <w:t xml:space="preserve"> hence</w:t>
      </w:r>
      <w:r w:rsidR="00D56CFF">
        <w:t xml:space="preserve"> the </w:t>
      </w:r>
      <w:r w:rsidR="00D56CFF">
        <w:lastRenderedPageBreak/>
        <w:t>work of the engineers form</w:t>
      </w:r>
      <w:r w:rsidR="00D94DD5">
        <w:t>ed one</w:t>
      </w:r>
      <w:r w:rsidR="00D56CFF">
        <w:t xml:space="preserve"> part of a larger puzzle.  The unique </w:t>
      </w:r>
      <w:r w:rsidR="009E11F3">
        <w:t xml:space="preserve">qualities that engineering students could bring </w:t>
      </w:r>
      <w:r w:rsidR="00D56CFF">
        <w:t xml:space="preserve">formed part of the motivation for working with the university on this project. </w:t>
      </w:r>
      <w:r w:rsidR="00D94DD5">
        <w:t>In one example a</w:t>
      </w:r>
      <w:r w:rsidR="00D56CFF">
        <w:t xml:space="preserve"> partner </w:t>
      </w:r>
      <w:r w:rsidR="00D94DD5">
        <w:t>said</w:t>
      </w:r>
      <w:r w:rsidR="00D56CFF">
        <w:t xml:space="preserve"> they often</w:t>
      </w:r>
      <w:r w:rsidR="009E11F3">
        <w:t xml:space="preserve"> had to</w:t>
      </w:r>
      <w:r w:rsidR="00D56CFF">
        <w:t xml:space="preserve"> refuse students </w:t>
      </w:r>
      <w:r w:rsidR="00D94DD5">
        <w:t>because</w:t>
      </w:r>
      <w:r w:rsidR="00D56CFF">
        <w:t xml:space="preserve"> they were oversubscribed </w:t>
      </w:r>
      <w:r w:rsidR="009E11F3">
        <w:t>with students wanting environmental placements</w:t>
      </w:r>
      <w:r w:rsidR="00D56CFF">
        <w:t>, but this project offered a unique opportunity.</w:t>
      </w:r>
      <w:r w:rsidR="00D94DD5">
        <w:t xml:space="preserve"> </w:t>
      </w:r>
      <w:r w:rsidR="009E11F3">
        <w:t xml:space="preserve">They also noted that this model was less resource intensive </w:t>
      </w:r>
      <w:r w:rsidR="00EC1ADB">
        <w:t xml:space="preserve">than </w:t>
      </w:r>
      <w:r w:rsidR="009E11F3">
        <w:t>providing students with work placements. These findings may be useful for</w:t>
      </w:r>
      <w:r w:rsidR="00D94DD5">
        <w:t xml:space="preserve"> </w:t>
      </w:r>
      <w:r w:rsidR="009E11F3">
        <w:t>other departments which are</w:t>
      </w:r>
      <w:r w:rsidR="00D94DD5">
        <w:t xml:space="preserve"> seek</w:t>
      </w:r>
      <w:r w:rsidR="009E11F3">
        <w:t>ing</w:t>
      </w:r>
      <w:r w:rsidR="00D94DD5">
        <w:t xml:space="preserve"> to find more placements for its students</w:t>
      </w:r>
      <w:r w:rsidR="009E11F3">
        <w:t>.</w:t>
      </w:r>
    </w:p>
    <w:p w:rsidR="00CC78B5" w:rsidRDefault="00CC78B5" w:rsidP="00CC78B5">
      <w:pPr>
        <w:pStyle w:val="ListParagraph"/>
      </w:pPr>
    </w:p>
    <w:p w:rsidR="00CC78B5" w:rsidRDefault="00CC78B5" w:rsidP="00CC78B5">
      <w:pPr>
        <w:pStyle w:val="ListParagraph"/>
        <w:numPr>
          <w:ilvl w:val="0"/>
          <w:numId w:val="5"/>
        </w:numPr>
      </w:pPr>
      <w:r>
        <w:t>Some community partners saw working with students as forming part of their educational mission. It may be worth re-framing how we talk/think about community partners in line with a better understanding of their motivations for working with students. There is a clear desire in partners to support the learning of students and they clearly had the expertise and professional background or local knowledge to do this. In all three interviews the partners demonstrated a wealth of knowledge, experience and expertise that students can benefit from.  The university should be careful about how it frames it</w:t>
      </w:r>
      <w:r w:rsidR="003A68BD">
        <w:t>s</w:t>
      </w:r>
      <w:r>
        <w:t xml:space="preserve"> work with communities, avoiding deficit/disadvantage - and develop partnerships that are based on the advantages of those communities and the unique learning experiences they offer students.</w:t>
      </w:r>
    </w:p>
    <w:p w:rsidR="00CC78B5" w:rsidRDefault="00CC78B5" w:rsidP="00CC78B5">
      <w:pPr>
        <w:pStyle w:val="ListParagraph"/>
        <w:ind w:left="360"/>
      </w:pPr>
    </w:p>
    <w:p w:rsidR="00CC78B5" w:rsidRDefault="00CC78B5" w:rsidP="00CC78B5">
      <w:pPr>
        <w:pStyle w:val="ListParagraph"/>
        <w:numPr>
          <w:ilvl w:val="0"/>
          <w:numId w:val="5"/>
        </w:numPr>
      </w:pPr>
      <w:r>
        <w:t>Each community partner will have different expectations on the time that they will spend, or will be able to spend with students. This has implications for structuring program</w:t>
      </w:r>
      <w:r w:rsidR="0043166F">
        <w:t>me</w:t>
      </w:r>
      <w:r>
        <w:t xml:space="preserve">s. I would recommend a minimum </w:t>
      </w:r>
      <w:r w:rsidR="0043166F">
        <w:t>of</w:t>
      </w:r>
      <w:r w:rsidR="002C2E89">
        <w:t xml:space="preserve"> </w:t>
      </w:r>
      <w:r>
        <w:t xml:space="preserve">3 meetings, with an understanding that as the process develops it would be iterative depending on the needs of the stakeholders. </w:t>
      </w:r>
      <w:r w:rsidR="0043166F">
        <w:t xml:space="preserve">A possible increase </w:t>
      </w:r>
      <w:r w:rsidR="009E11F3">
        <w:t>in contact</w:t>
      </w:r>
      <w:r>
        <w:t xml:space="preserve"> time would need to be communicated to all partners - particularly students.  Some partners recognised that they were busy, and so kept </w:t>
      </w:r>
      <w:r w:rsidR="0043166F">
        <w:t>meetings to a minimum</w:t>
      </w:r>
      <w:r>
        <w:t>. A general theme running through the feedback was that relationships would be better with one or two more structured interactions</w:t>
      </w:r>
      <w:r w:rsidR="0043166F">
        <w:t xml:space="preserve"> with all parties</w:t>
      </w:r>
      <w:r>
        <w:t>. Simply sending the community partner a report at the end of the project may not meet their expectations</w:t>
      </w:r>
      <w:r w:rsidR="0043166F">
        <w:t>,</w:t>
      </w:r>
      <w:r>
        <w:t xml:space="preserve"> with regards to communication of outcomes and learning</w:t>
      </w:r>
      <w:r w:rsidR="00FC3508">
        <w:t xml:space="preserve"> (see also point 11</w:t>
      </w:r>
      <w:r>
        <w:t>).</w:t>
      </w:r>
    </w:p>
    <w:p w:rsidR="00CC78B5" w:rsidRDefault="00CC78B5" w:rsidP="00CC78B5">
      <w:pPr>
        <w:pStyle w:val="ListParagraph"/>
        <w:ind w:left="360"/>
      </w:pPr>
    </w:p>
    <w:p w:rsidR="005201D3" w:rsidRDefault="005201D3" w:rsidP="005201D3">
      <w:pPr>
        <w:pStyle w:val="ListParagraph"/>
        <w:numPr>
          <w:ilvl w:val="0"/>
          <w:numId w:val="5"/>
        </w:numPr>
      </w:pPr>
      <w:r>
        <w:t xml:space="preserve">When choosing to engage with these projects, partners will review offers from the university in relation to their </w:t>
      </w:r>
      <w:r w:rsidRPr="003B0E1E">
        <w:t>areas of interest and focu</w:t>
      </w:r>
      <w:r w:rsidR="009E11F3">
        <w:t xml:space="preserve">s. </w:t>
      </w:r>
      <w:r w:rsidRPr="003B0E1E">
        <w:t xml:space="preserve"> </w:t>
      </w:r>
      <w:r>
        <w:t>S</w:t>
      </w:r>
      <w:r w:rsidRPr="003B0E1E">
        <w:t xml:space="preserve">ome organisations </w:t>
      </w:r>
      <w:r>
        <w:t xml:space="preserve">may </w:t>
      </w:r>
      <w:r w:rsidRPr="003B0E1E">
        <w:t>have a kind of stable, evolving view on the world</w:t>
      </w:r>
      <w:r w:rsidR="002C2E89">
        <w:t>,</w:t>
      </w:r>
      <w:r w:rsidRPr="003B0E1E">
        <w:t xml:space="preserve"> whereas </w:t>
      </w:r>
      <w:r>
        <w:t>others may be</w:t>
      </w:r>
      <w:r w:rsidRPr="003B0E1E">
        <w:t xml:space="preserve"> fairly dynamic</w:t>
      </w:r>
      <w:r>
        <w:t>.</w:t>
      </w:r>
    </w:p>
    <w:p w:rsidR="00E77DE2" w:rsidRPr="00E77DE2" w:rsidRDefault="00E77DE2" w:rsidP="00E77DE2">
      <w:pPr>
        <w:rPr>
          <w:b/>
        </w:rPr>
      </w:pPr>
      <w:r w:rsidRPr="00E77DE2">
        <w:rPr>
          <w:b/>
        </w:rPr>
        <w:t>Supporting projects</w:t>
      </w:r>
    </w:p>
    <w:p w:rsidR="00E77DE2" w:rsidRDefault="00E77DE2" w:rsidP="00E77DE2">
      <w:pPr>
        <w:pStyle w:val="ListParagraph"/>
        <w:numPr>
          <w:ilvl w:val="0"/>
          <w:numId w:val="5"/>
        </w:numPr>
      </w:pPr>
      <w:r>
        <w:t xml:space="preserve">These projects can present a specific set of </w:t>
      </w:r>
      <w:r w:rsidR="009E11F3">
        <w:t xml:space="preserve">organisational </w:t>
      </w:r>
      <w:r>
        <w:t xml:space="preserve">challenges from an academic perspective compared to other projects </w:t>
      </w:r>
      <w:r w:rsidR="002C2E89">
        <w:t>devised</w:t>
      </w:r>
      <w:r>
        <w:t xml:space="preserve"> by the academic. In one case a community project was deemed unviable with three months left of work to be done – to manage this</w:t>
      </w:r>
      <w:r w:rsidR="00D52040">
        <w:t>,</w:t>
      </w:r>
      <w:r>
        <w:t xml:space="preserve"> </w:t>
      </w:r>
      <w:r w:rsidR="002C2E89">
        <w:t xml:space="preserve">the </w:t>
      </w:r>
      <w:r>
        <w:t xml:space="preserve">academic had to </w:t>
      </w:r>
      <w:r w:rsidR="002C2E89">
        <w:t>devise</w:t>
      </w:r>
      <w:r>
        <w:t xml:space="preserve"> extensions to the problem as defined by the community. </w:t>
      </w:r>
      <w:r w:rsidR="00D94DD5">
        <w:t>In this instance there is some evidence that</w:t>
      </w:r>
      <w:r>
        <w:t xml:space="preserve"> </w:t>
      </w:r>
      <w:r w:rsidR="00D94DD5">
        <w:t xml:space="preserve">the </w:t>
      </w:r>
      <w:r>
        <w:t>academic needs of the course may have led the students away from what the community wanted. In another project</w:t>
      </w:r>
      <w:r w:rsidR="00D94DD5">
        <w:t xml:space="preserve"> however</w:t>
      </w:r>
      <w:r w:rsidR="002C2E89">
        <w:t>,</w:t>
      </w:r>
      <w:r>
        <w:t xml:space="preserve"> the academic demands of the </w:t>
      </w:r>
      <w:r w:rsidR="00D52040">
        <w:t>course, meant that the students</w:t>
      </w:r>
      <w:r>
        <w:t xml:space="preserve"> </w:t>
      </w:r>
      <w:r w:rsidR="00685028">
        <w:t xml:space="preserve">exceeded </w:t>
      </w:r>
      <w:r>
        <w:t>the expectations of the partner.</w:t>
      </w:r>
      <w:r w:rsidR="00D94DD5">
        <w:t xml:space="preserve"> Alignment and understanding of agendas and fostering communication</w:t>
      </w:r>
      <w:r w:rsidR="002C2E89">
        <w:t xml:space="preserve"> between</w:t>
      </w:r>
      <w:r w:rsidR="00D94DD5">
        <w:t xml:space="preserve"> students, partner</w:t>
      </w:r>
      <w:r w:rsidR="002C2E89">
        <w:t>s</w:t>
      </w:r>
      <w:r w:rsidR="00D94DD5">
        <w:t xml:space="preserve"> and academic</w:t>
      </w:r>
      <w:r w:rsidR="002C2E89">
        <w:t>s</w:t>
      </w:r>
      <w:r w:rsidR="00D94DD5">
        <w:t xml:space="preserve"> seems to be crucial.</w:t>
      </w:r>
    </w:p>
    <w:p w:rsidR="00E77DE2" w:rsidRDefault="00E77DE2" w:rsidP="00E77DE2">
      <w:pPr>
        <w:pStyle w:val="ListParagraph"/>
        <w:ind w:left="360"/>
      </w:pPr>
    </w:p>
    <w:p w:rsidR="00E77DE2" w:rsidRDefault="00D94DD5" w:rsidP="00E77DE2">
      <w:pPr>
        <w:pStyle w:val="ListParagraph"/>
        <w:numPr>
          <w:ilvl w:val="0"/>
          <w:numId w:val="5"/>
        </w:numPr>
      </w:pPr>
      <w:r>
        <w:t>In these types of projects d</w:t>
      </w:r>
      <w:r w:rsidR="00E77DE2">
        <w:t>ata is</w:t>
      </w:r>
      <w:r>
        <w:t xml:space="preserve"> cited</w:t>
      </w:r>
      <w:r w:rsidR="00E77DE2">
        <w:t xml:space="preserve"> a</w:t>
      </w:r>
      <w:r>
        <w:t>s</w:t>
      </w:r>
      <w:r w:rsidR="00E77DE2">
        <w:t xml:space="preserve"> </w:t>
      </w:r>
      <w:r w:rsidR="002C2E89">
        <w:t xml:space="preserve">a </w:t>
      </w:r>
      <w:r w:rsidR="00E77DE2">
        <w:t>perennial problem – the availability and reliability of other people’s data.</w:t>
      </w:r>
    </w:p>
    <w:p w:rsidR="004563DC" w:rsidRDefault="004563DC" w:rsidP="004563DC">
      <w:pPr>
        <w:pStyle w:val="ListParagraph"/>
        <w:ind w:left="360"/>
      </w:pPr>
    </w:p>
    <w:p w:rsidR="00E77DE2" w:rsidRDefault="00E77DE2" w:rsidP="00E77DE2">
      <w:pPr>
        <w:pStyle w:val="ListParagraph"/>
        <w:numPr>
          <w:ilvl w:val="0"/>
          <w:numId w:val="5"/>
        </w:numPr>
      </w:pPr>
      <w:r>
        <w:lastRenderedPageBreak/>
        <w:t>Contact with community partners is often indirect through students</w:t>
      </w:r>
      <w:r w:rsidR="002C2E89">
        <w:t>,</w:t>
      </w:r>
      <w:r>
        <w:t xml:space="preserve"> particularly when the students are capable, or more mature</w:t>
      </w:r>
      <w:r w:rsidR="002C2E89">
        <w:t>,</w:t>
      </w:r>
      <w:r>
        <w:t xml:space="preserve"> such as 4</w:t>
      </w:r>
      <w:r w:rsidRPr="00982E98">
        <w:rPr>
          <w:vertAlign w:val="superscript"/>
        </w:rPr>
        <w:t>th</w:t>
      </w:r>
      <w:r>
        <w:t xml:space="preserve"> year students. However there is a strong case from community partners for a more structured contact system</w:t>
      </w:r>
      <w:r w:rsidR="002C2E89">
        <w:t xml:space="preserve">, introducing a minimum </w:t>
      </w:r>
      <w:r>
        <w:t>which can then be altered as required. This would generally seem to be three points</w:t>
      </w:r>
      <w:r w:rsidR="002C2E89">
        <w:t>:</w:t>
      </w:r>
      <w:r>
        <w:t xml:space="preserve"> start up, midway, and end. </w:t>
      </w:r>
    </w:p>
    <w:p w:rsidR="00E77DE2" w:rsidRDefault="00E77DE2" w:rsidP="004563DC">
      <w:pPr>
        <w:pStyle w:val="ListParagraph"/>
        <w:ind w:left="360"/>
      </w:pPr>
    </w:p>
    <w:p w:rsidR="00E77DE2" w:rsidRDefault="00E77DE2" w:rsidP="00E77DE2">
      <w:pPr>
        <w:pStyle w:val="ListParagraph"/>
        <w:numPr>
          <w:ilvl w:val="0"/>
          <w:numId w:val="5"/>
        </w:numPr>
      </w:pPr>
      <w:r>
        <w:t xml:space="preserve">Academics are mindful that the community partners receive value from these projects – it is important to them.  </w:t>
      </w:r>
    </w:p>
    <w:p w:rsidR="00E77DE2" w:rsidRDefault="00E77DE2" w:rsidP="00E77DE2">
      <w:pPr>
        <w:pStyle w:val="ListParagraph"/>
      </w:pPr>
    </w:p>
    <w:p w:rsidR="008754B9" w:rsidRDefault="008754B9" w:rsidP="008754B9">
      <w:pPr>
        <w:pStyle w:val="ListParagraph"/>
        <w:numPr>
          <w:ilvl w:val="0"/>
          <w:numId w:val="5"/>
        </w:numPr>
      </w:pPr>
      <w:r>
        <w:t xml:space="preserve">Two of the three community partners I spoke to, spoke about their motivations and values which revolved around ‘making the world a better place’.  Both partners reflected on doing work that was not driven purely by a commercial dogma.  Students working on these projects would not doubt be exposed to these values, as it formed a core part of decision making within both organisations, and therefore also informed the outputs community partners were looking for from </w:t>
      </w:r>
      <w:proofErr w:type="gramStart"/>
      <w:r>
        <w:t>students.</w:t>
      </w:r>
      <w:proofErr w:type="gramEnd"/>
      <w:r>
        <w:t xml:space="preserve">  One partner spoke of being surprised, and disappointed that the students were trying to produce a design that had to make money in the short term.  There is evidence to suggest that their supervisor had led them down this route, as the students were required by the academic side of their course to deliver a design that realistic and took into account reasonable parameters (i.e. how much funding was available for a project, how the project generate income to sustain itself etc.).  There was not enough evidence collected to explore whether the impact of these differences in values/world views had any impact on students and whether they inspired them to think more critically about their own work and viewpoints. (see points 4, 32)</w:t>
      </w:r>
    </w:p>
    <w:p w:rsidR="00D86164" w:rsidRDefault="00D86164" w:rsidP="00D86164">
      <w:pPr>
        <w:pStyle w:val="ListParagraph"/>
      </w:pPr>
    </w:p>
    <w:p w:rsidR="00D56CFF" w:rsidRDefault="00E77DE2" w:rsidP="00CC78B5">
      <w:pPr>
        <w:pStyle w:val="ListParagraph"/>
        <w:numPr>
          <w:ilvl w:val="0"/>
          <w:numId w:val="5"/>
        </w:numPr>
      </w:pPr>
      <w:r>
        <w:t>The</w:t>
      </w:r>
      <w:r w:rsidR="00CC78B5">
        <w:t>se types of</w:t>
      </w:r>
      <w:r>
        <w:t xml:space="preserve"> projects </w:t>
      </w:r>
      <w:r w:rsidR="00CC78B5">
        <w:t>can prove</w:t>
      </w:r>
      <w:r>
        <w:t xml:space="preserve"> more challenging to manage, or more successful depending on the strengths of the students.</w:t>
      </w:r>
    </w:p>
    <w:p w:rsidR="00D56CFF" w:rsidRDefault="00D56CFF" w:rsidP="00D56CFF">
      <w:pPr>
        <w:pStyle w:val="ListParagraph"/>
      </w:pPr>
    </w:p>
    <w:p w:rsidR="00CC78B5" w:rsidRDefault="00D56CFF" w:rsidP="00D56CFF">
      <w:pPr>
        <w:pStyle w:val="ListParagraph"/>
        <w:numPr>
          <w:ilvl w:val="0"/>
          <w:numId w:val="5"/>
        </w:numPr>
      </w:pPr>
      <w:r>
        <w:t>One project in particular spoke in detail of frustrations, or areas where student performance could have been improved. This included things like more regular contact</w:t>
      </w:r>
      <w:r w:rsidR="00CC78B5">
        <w:t>.</w:t>
      </w:r>
      <w:r>
        <w:t xml:space="preserve"> </w:t>
      </w:r>
    </w:p>
    <w:p w:rsidR="00CC78B5" w:rsidRDefault="00CC78B5" w:rsidP="00CC78B5">
      <w:pPr>
        <w:pStyle w:val="ListParagraph"/>
      </w:pPr>
    </w:p>
    <w:p w:rsidR="00D56CFF" w:rsidRDefault="00CC78B5" w:rsidP="00D56CFF">
      <w:pPr>
        <w:pStyle w:val="ListParagraph"/>
        <w:numPr>
          <w:ilvl w:val="0"/>
          <w:numId w:val="5"/>
        </w:numPr>
      </w:pPr>
      <w:r>
        <w:t>One</w:t>
      </w:r>
      <w:r w:rsidR="00D56CFF">
        <w:t xml:space="preserve"> partner was in doubt about his status within the project and whether he had any influence over the students.  </w:t>
      </w:r>
    </w:p>
    <w:p w:rsidR="00CC78B5" w:rsidRDefault="00CC78B5" w:rsidP="00CC78B5">
      <w:pPr>
        <w:pStyle w:val="ListParagraph"/>
      </w:pPr>
    </w:p>
    <w:p w:rsidR="00CC78B5" w:rsidRDefault="00CC78B5" w:rsidP="00CC78B5">
      <w:pPr>
        <w:pStyle w:val="ListParagraph"/>
        <w:numPr>
          <w:ilvl w:val="0"/>
          <w:numId w:val="5"/>
        </w:numPr>
      </w:pPr>
      <w:r>
        <w:t xml:space="preserve">There was an element of surprise in how well the students met the expectations of the community partners. Sometimes it was positive other times negative. One partner noted the importance of putting yourself in the students shoes </w:t>
      </w:r>
      <w:r w:rsidR="00E41265" w:rsidRPr="00D52040">
        <w:rPr>
          <w:i/>
        </w:rPr>
        <w:t>“it’s kind of taking yourself back to where you were as a probably less certain student – compared to what would you look for from someone who was working in industry, it’s that kind of supporting and nurturing.”</w:t>
      </w:r>
      <w:r>
        <w:t xml:space="preserve"> The capacity of community partners to empathise, reflect and communicate with students may be important to providing a successful experience. Other community partners were less positive about the commitments of the students, for what is to them a full-time passion.</w:t>
      </w:r>
    </w:p>
    <w:p w:rsidR="00CC78B5" w:rsidRDefault="00CC78B5" w:rsidP="00CC78B5">
      <w:pPr>
        <w:pStyle w:val="ListParagraph"/>
      </w:pPr>
    </w:p>
    <w:p w:rsidR="00CC78B5" w:rsidRDefault="00CC78B5" w:rsidP="00CC78B5">
      <w:pPr>
        <w:pStyle w:val="ListParagraph"/>
        <w:numPr>
          <w:ilvl w:val="0"/>
          <w:numId w:val="5"/>
        </w:numPr>
      </w:pPr>
      <w:r>
        <w:t xml:space="preserve">Across the three partners two </w:t>
      </w:r>
      <w:r w:rsidR="00D869B6">
        <w:t>out of</w:t>
      </w:r>
      <w:r>
        <w:t xml:space="preserve"> three felt the level of academic involvement was sufficient</w:t>
      </w:r>
      <w:r w:rsidR="00D869B6">
        <w:t>,</w:t>
      </w:r>
      <w:r>
        <w:t xml:space="preserve"> but could have been slightly more structured, one felt there could have been more contact with students, and supervisor throughout. Developing a better understanding of the factors that create these differences would help the university develop their provision.</w:t>
      </w:r>
    </w:p>
    <w:p w:rsidR="00CC78B5" w:rsidRDefault="00CC78B5" w:rsidP="00CC78B5">
      <w:pPr>
        <w:pStyle w:val="ListParagraph"/>
      </w:pPr>
    </w:p>
    <w:p w:rsidR="00CC78B5" w:rsidRDefault="00CC78B5" w:rsidP="00CC78B5">
      <w:pPr>
        <w:pStyle w:val="ListParagraph"/>
        <w:ind w:left="360"/>
        <w:rPr>
          <w:i/>
        </w:rPr>
      </w:pPr>
      <w:r w:rsidRPr="006F09FC">
        <w:rPr>
          <w:i/>
        </w:rPr>
        <w:lastRenderedPageBreak/>
        <w:t>“I mean I only ever found their supervisor by accident in the cinema one day. We had a conversation in the queue on the way into the cinema, and I thought actually this isn’t very good</w:t>
      </w:r>
      <w:r w:rsidR="00D869B6">
        <w:rPr>
          <w:i/>
        </w:rPr>
        <w:t>.</w:t>
      </w:r>
      <w:r w:rsidRPr="006F09FC">
        <w:rPr>
          <w:i/>
        </w:rPr>
        <w:t>”</w:t>
      </w:r>
    </w:p>
    <w:p w:rsidR="00CC78B5" w:rsidRPr="00CC78B5" w:rsidRDefault="00CC78B5" w:rsidP="00CC78B5">
      <w:pPr>
        <w:pStyle w:val="ListParagraph"/>
        <w:ind w:left="360"/>
        <w:rPr>
          <w:i/>
        </w:rPr>
      </w:pPr>
    </w:p>
    <w:p w:rsidR="00CC78B5" w:rsidRDefault="00CC78B5" w:rsidP="00CC78B5">
      <w:pPr>
        <w:pStyle w:val="ListParagraph"/>
        <w:numPr>
          <w:ilvl w:val="0"/>
          <w:numId w:val="5"/>
        </w:numPr>
      </w:pPr>
      <w:r>
        <w:t>Communication/management of client relationships came up quite frequently in interviews with</w:t>
      </w:r>
      <w:r w:rsidR="003A68BD">
        <w:t xml:space="preserve"> </w:t>
      </w:r>
      <w:r>
        <w:t xml:space="preserve">one partner citing several examples of </w:t>
      </w:r>
      <w:proofErr w:type="spellStart"/>
      <w:r>
        <w:t>i</w:t>
      </w:r>
      <w:proofErr w:type="spellEnd"/>
      <w:r>
        <w:t>) students not being fully prepared for meetings; ii) taking pleasure in investing time to ensure that students could effectively communicate their work to others.</w:t>
      </w:r>
    </w:p>
    <w:p w:rsidR="005201D3" w:rsidRDefault="005201D3" w:rsidP="005201D3">
      <w:pPr>
        <w:pStyle w:val="ListParagraph"/>
        <w:ind w:left="360"/>
      </w:pPr>
    </w:p>
    <w:p w:rsidR="006F45CB" w:rsidRDefault="005201D3" w:rsidP="005201D3">
      <w:pPr>
        <w:pStyle w:val="ListParagraph"/>
        <w:numPr>
          <w:ilvl w:val="0"/>
          <w:numId w:val="5"/>
        </w:numPr>
      </w:pPr>
      <w:r>
        <w:t xml:space="preserve">Initiative is a key attribute that community partners value in students. The study found various levels of initiative reported in the students, with some community partners having to prompt the students more than expected, with other students </w:t>
      </w:r>
      <w:r w:rsidR="00685028">
        <w:t xml:space="preserve">exceeding </w:t>
      </w:r>
      <w:r>
        <w:t>their expectations. Quite often the same student will excel or disappoint at various times in the project.</w:t>
      </w:r>
      <w:r w:rsidR="008754B9">
        <w:t xml:space="preserve">  There was not enough evidence collected to suggest what type of support might minimise these disappointments, but it seemed that it was very much a natural part of the projects and the learning process.  My personal observation is that it’s rare to find students with a complete set of capabilities, </w:t>
      </w:r>
      <w:r w:rsidR="006F45CB">
        <w:t xml:space="preserve">for example </w:t>
      </w:r>
      <w:r w:rsidR="008754B9">
        <w:t>some will excel in networking and people skills, and others will be better completer finishers.</w:t>
      </w:r>
      <w:r w:rsidR="006F45CB">
        <w:t xml:space="preserve">  It may be worth considering how students are paired together with sets of complementary skills, whilst also recognising that students need to be able to work well together.  It may also be worth providing organisations with a student profile, for example using </w:t>
      </w:r>
      <w:proofErr w:type="spellStart"/>
      <w:r w:rsidR="006F45CB">
        <w:t>Belbin</w:t>
      </w:r>
      <w:r w:rsidR="00ED3414">
        <w:t>’</w:t>
      </w:r>
      <w:r w:rsidR="006F45CB">
        <w:t>s</w:t>
      </w:r>
      <w:proofErr w:type="spellEnd"/>
      <w:r w:rsidR="006F45CB">
        <w:t xml:space="preserve"> team role analysis. </w:t>
      </w:r>
    </w:p>
    <w:p w:rsidR="00E77DE2" w:rsidRPr="00E77DE2" w:rsidRDefault="00E77DE2" w:rsidP="00E77DE2">
      <w:pPr>
        <w:rPr>
          <w:b/>
        </w:rPr>
      </w:pPr>
      <w:r w:rsidRPr="00E77DE2">
        <w:rPr>
          <w:b/>
        </w:rPr>
        <w:t>Follow on</w:t>
      </w:r>
    </w:p>
    <w:p w:rsidR="00E77DE2" w:rsidRDefault="00E77DE2" w:rsidP="00E77DE2">
      <w:pPr>
        <w:pStyle w:val="ListParagraph"/>
        <w:numPr>
          <w:ilvl w:val="0"/>
          <w:numId w:val="5"/>
        </w:numPr>
      </w:pPr>
      <w:r>
        <w:t xml:space="preserve">Excellent project work by students will tend to create a follow on, rather than close down the projects. If the CPE is to continue to be involved in these projects it needs to develop an understanding of how best to work with academic/community partners in order to support </w:t>
      </w:r>
      <w:r w:rsidR="00CC78B5">
        <w:t>this process</w:t>
      </w:r>
      <w:r>
        <w:t>. There is a clear need for academic involvement, and an interest</w:t>
      </w:r>
      <w:r w:rsidR="00CC78B5">
        <w:t xml:space="preserve"> in being involved and leading this work – but there are also capacity issues.</w:t>
      </w:r>
    </w:p>
    <w:p w:rsidR="00D56CFF" w:rsidRDefault="00D56CFF" w:rsidP="00D56CFF">
      <w:pPr>
        <w:pStyle w:val="ListParagraph"/>
        <w:ind w:left="360"/>
      </w:pPr>
    </w:p>
    <w:p w:rsidR="00D56CFF" w:rsidRDefault="00D56CFF" w:rsidP="00D56CFF">
      <w:pPr>
        <w:pStyle w:val="ListParagraph"/>
        <w:numPr>
          <w:ilvl w:val="0"/>
          <w:numId w:val="5"/>
        </w:numPr>
      </w:pPr>
      <w:r>
        <w:t>Community partners may expect a timely thank-you from the university, and each partner spoke with uncertainty about what might happen next and were waiting to hear from or talk to the university.</w:t>
      </w:r>
    </w:p>
    <w:p w:rsidR="00CC78B5" w:rsidRDefault="00CC78B5" w:rsidP="00CC78B5">
      <w:pPr>
        <w:pStyle w:val="ListParagraph"/>
      </w:pPr>
    </w:p>
    <w:p w:rsidR="00CC78B5" w:rsidRDefault="00CC78B5" w:rsidP="00CC78B5">
      <w:pPr>
        <w:pStyle w:val="ListParagraph"/>
        <w:numPr>
          <w:ilvl w:val="0"/>
          <w:numId w:val="5"/>
        </w:numPr>
      </w:pPr>
      <w:r>
        <w:t>There is a clear case for a series of presentations about the final report prior to the close of the study. This will enrich the student’s communication skills for different audiences, but also inform the revisions of the report, and help enrich the outcomes for community partners. One community partner spoke of wanting to make the students practice a presentation between two to four times, because the improvements between the iterations are significant. The extent to which students see the value in this practice is unknown, however, having invested in preparing the students for their presentation, the partner never saw the academic presentation (if there was one). This is something that could be resolved by implementing a simple beginning, middle and end</w:t>
      </w:r>
      <w:r w:rsidR="00D869B6">
        <w:t xml:space="preserve"> </w:t>
      </w:r>
      <w:r>
        <w:t>contact time within the projects.</w:t>
      </w:r>
    </w:p>
    <w:p w:rsidR="005201D3" w:rsidRDefault="005201D3" w:rsidP="005201D3">
      <w:pPr>
        <w:pStyle w:val="ListParagraph"/>
      </w:pPr>
    </w:p>
    <w:p w:rsidR="00D869B6" w:rsidRDefault="005201D3" w:rsidP="00D869B6">
      <w:pPr>
        <w:pStyle w:val="ListParagraph"/>
        <w:numPr>
          <w:ilvl w:val="0"/>
          <w:numId w:val="5"/>
        </w:numPr>
      </w:pPr>
      <w:r>
        <w:t>As with academics, there was a clear desire from community partners to know what other partners</w:t>
      </w:r>
      <w:r w:rsidR="00D869B6">
        <w:t>,</w:t>
      </w:r>
      <w:r>
        <w:t xml:space="preserve"> students and academics thought about the project – the process, outcomes, learning etc.</w:t>
      </w:r>
    </w:p>
    <w:p w:rsidR="00D869B6" w:rsidRDefault="00D869B6" w:rsidP="00DB4FE4">
      <w:pPr>
        <w:pStyle w:val="ListParagraph"/>
      </w:pPr>
    </w:p>
    <w:p w:rsidR="005201D3" w:rsidRDefault="005201D3" w:rsidP="006F45CB">
      <w:pPr>
        <w:pStyle w:val="ListParagraph"/>
        <w:numPr>
          <w:ilvl w:val="0"/>
          <w:numId w:val="5"/>
        </w:numPr>
        <w:spacing w:before="240"/>
      </w:pPr>
      <w:r>
        <w:t>Two partners would like to see their projects develop clearly and had identified follow on projects. In o</w:t>
      </w:r>
      <w:r w:rsidR="006F45CB">
        <w:t xml:space="preserve">ne case involving students from a law background, and a mechanical engineering background. </w:t>
      </w:r>
      <w:r>
        <w:t xml:space="preserve">One </w:t>
      </w:r>
      <w:r>
        <w:lastRenderedPageBreak/>
        <w:t>partner noted the role of the CPE to coordinate and incubate the questions that emerge from community partnerships</w:t>
      </w:r>
      <w:r w:rsidR="00D869B6">
        <w:t>,</w:t>
      </w:r>
      <w:r>
        <w:t xml:space="preserve"> noting that some would not be answered by a single department or discipline.</w:t>
      </w:r>
    </w:p>
    <w:p w:rsidR="00D52040" w:rsidRDefault="00D52040" w:rsidP="00E77DE2">
      <w:pPr>
        <w:rPr>
          <w:b/>
        </w:rPr>
      </w:pPr>
    </w:p>
    <w:p w:rsidR="00E77DE2" w:rsidRDefault="00E77DE2" w:rsidP="00E77DE2">
      <w:pPr>
        <w:rPr>
          <w:b/>
        </w:rPr>
      </w:pPr>
      <w:r>
        <w:rPr>
          <w:b/>
        </w:rPr>
        <w:t>Outcomes</w:t>
      </w:r>
    </w:p>
    <w:p w:rsidR="00E77DE2" w:rsidRDefault="00E77DE2" w:rsidP="00E77DE2">
      <w:pPr>
        <w:pStyle w:val="ListParagraph"/>
        <w:numPr>
          <w:ilvl w:val="0"/>
          <w:numId w:val="5"/>
        </w:numPr>
      </w:pPr>
      <w:r>
        <w:t xml:space="preserve">Academics felt community engagement projects present unique learning opportunities </w:t>
      </w:r>
      <w:r w:rsidR="00D869B6">
        <w:t>for</w:t>
      </w:r>
      <w:r>
        <w:t xml:space="preserve"> students. In particular</w:t>
      </w:r>
      <w:r w:rsidR="00D869B6">
        <w:t>,</w:t>
      </w:r>
      <w:r>
        <w:t xml:space="preserve"> students gain experience working in a world where the answers are not clear cut, and are unknown. Introducing external partners into the curriculum increases the uncertainty and variability of the projects</w:t>
      </w:r>
      <w:r w:rsidR="00D869B6">
        <w:t>.</w:t>
      </w:r>
      <w:r>
        <w:t xml:space="preserve"> It’s not just about working with other people, but working with partners who also don’t know the answers or do not have the right information to hand</w:t>
      </w:r>
      <w:r w:rsidR="00D869B6">
        <w:t>.</w:t>
      </w:r>
      <w:r>
        <w:t xml:space="preserve"> </w:t>
      </w:r>
      <w:r w:rsidR="00D869B6">
        <w:t xml:space="preserve">They also </w:t>
      </w:r>
      <w:r>
        <w:t>have specific needs</w:t>
      </w:r>
      <w:r w:rsidR="00D869B6">
        <w:t>,</w:t>
      </w:r>
      <w:r>
        <w:t xml:space="preserve"> ways of working</w:t>
      </w:r>
      <w:r w:rsidR="00D869B6">
        <w:t xml:space="preserve"> or p</w:t>
      </w:r>
      <w:r>
        <w:t xml:space="preserve">articular perspectives on an issue and have a different set of relationship requirements to an academic supervisor. It was recognised that this would provide a </w:t>
      </w:r>
      <w:r w:rsidR="00E41265" w:rsidRPr="00D52040">
        <w:rPr>
          <w:i/>
        </w:rPr>
        <w:t>“hugely valuable lesson for what they are going to hit upon graduation.”</w:t>
      </w:r>
      <w:r>
        <w:t xml:space="preserve"> One academic said, </w:t>
      </w:r>
      <w:r w:rsidR="00E41265" w:rsidRPr="00D52040">
        <w:rPr>
          <w:i/>
        </w:rPr>
        <w:t>“it’s as real an experience as you can get within a university”</w:t>
      </w:r>
      <w:r>
        <w:t xml:space="preserve"> noting that the kinds of students that pick these projects probably came into engineering because </w:t>
      </w:r>
      <w:r w:rsidR="00E41265" w:rsidRPr="00D52040">
        <w:rPr>
          <w:i/>
        </w:rPr>
        <w:t>“that sense of over and above, of being useful, of doing something that matters.”</w:t>
      </w:r>
    </w:p>
    <w:p w:rsidR="00E77DE2" w:rsidRDefault="00E77DE2" w:rsidP="00E77DE2">
      <w:pPr>
        <w:pStyle w:val="ListParagraph"/>
        <w:ind w:left="360"/>
      </w:pPr>
    </w:p>
    <w:p w:rsidR="00E77DE2" w:rsidRDefault="00E77DE2" w:rsidP="00E77DE2">
      <w:pPr>
        <w:pStyle w:val="ListParagraph"/>
        <w:numPr>
          <w:ilvl w:val="0"/>
          <w:numId w:val="5"/>
        </w:numPr>
      </w:pPr>
      <w:r>
        <w:t xml:space="preserve">It’s recognised that civil engineers will go out and work with real people and therefore engaging with the public as a civil engineer is absolutely essential. It was felt that real world project provided life skills, and enhanced a students’ employability.  </w:t>
      </w:r>
    </w:p>
    <w:p w:rsidR="00D56CFF" w:rsidRDefault="00D56CFF" w:rsidP="00D56CFF">
      <w:pPr>
        <w:pStyle w:val="ListParagraph"/>
      </w:pPr>
    </w:p>
    <w:p w:rsidR="00D56CFF" w:rsidRDefault="00D56CFF" w:rsidP="00CC78B5">
      <w:pPr>
        <w:pStyle w:val="ListParagraph"/>
        <w:numPr>
          <w:ilvl w:val="0"/>
          <w:numId w:val="5"/>
        </w:numPr>
      </w:pPr>
      <w:r>
        <w:t xml:space="preserve">Two </w:t>
      </w:r>
      <w:r w:rsidR="00D869B6">
        <w:t>out of</w:t>
      </w:r>
      <w:r>
        <w:t xml:space="preserve"> the three partners talked extensively of students not being restricted by the usual factors that hamper development</w:t>
      </w:r>
      <w:r w:rsidR="00D869B6">
        <w:t>,</w:t>
      </w:r>
      <w:r>
        <w:t xml:space="preserve"> i.e. commercial interests. In two cases communities described students as ‘less constrained’ than professionals and expected visioning and creative ideas to feed into an existing strategy or project. They felt the university/students were able to offer alternative inputs into projects, compared to commercial consultants who would prioritise financial returns.</w:t>
      </w:r>
    </w:p>
    <w:p w:rsidR="00D56CFF" w:rsidRDefault="00D56CFF" w:rsidP="00D56CFF">
      <w:pPr>
        <w:pStyle w:val="ListParagraph"/>
      </w:pPr>
    </w:p>
    <w:p w:rsidR="00D869B6" w:rsidRDefault="00D56CFF" w:rsidP="00D869B6">
      <w:pPr>
        <w:pStyle w:val="ListParagraph"/>
        <w:numPr>
          <w:ilvl w:val="0"/>
          <w:numId w:val="5"/>
        </w:numPr>
      </w:pPr>
      <w:r>
        <w:t xml:space="preserve">One community </w:t>
      </w:r>
      <w:r w:rsidR="006F45CB">
        <w:t xml:space="preserve">partner </w:t>
      </w:r>
      <w:r>
        <w:t>highlighted that students had access to knowledge</w:t>
      </w:r>
      <w:r w:rsidR="006F45CB">
        <w:t xml:space="preserve"> and people observing that </w:t>
      </w:r>
      <w:r>
        <w:t>students “can go round and just talk to any professor they want to – without anybody asking why”</w:t>
      </w:r>
      <w:r w:rsidR="00E2057E">
        <w:t>.</w:t>
      </w:r>
      <w:r>
        <w:t xml:space="preserve"> The students acted as a conduit to other knowledge and resources within the university. It was noted by the same partner that the project had facilitated a broader set of relationships between an academic, the city council and the</w:t>
      </w:r>
      <w:r w:rsidR="006F45CB">
        <w:t xml:space="preserve"> community</w:t>
      </w:r>
      <w:r>
        <w:t xml:space="preserve"> group – looking at the geothermal potential for the city. These types of emergent partnerships seem to be the type encouraged by the </w:t>
      </w:r>
      <w:r w:rsidR="003A68BD">
        <w:t xml:space="preserve">CPE </w:t>
      </w:r>
      <w:r>
        <w:t>and the engaged university steering group.</w:t>
      </w:r>
    </w:p>
    <w:p w:rsidR="00D869B6" w:rsidRDefault="00D869B6" w:rsidP="00DB4FE4">
      <w:pPr>
        <w:pStyle w:val="ListParagraph"/>
      </w:pPr>
    </w:p>
    <w:p w:rsidR="00D56CFF" w:rsidRDefault="00D56CFF" w:rsidP="00D56CFF">
      <w:pPr>
        <w:pStyle w:val="ListParagraph"/>
        <w:numPr>
          <w:ilvl w:val="0"/>
          <w:numId w:val="5"/>
        </w:numPr>
      </w:pPr>
      <w:r>
        <w:t xml:space="preserve">I would say </w:t>
      </w:r>
      <w:r w:rsidR="00D869B6">
        <w:t xml:space="preserve">one </w:t>
      </w:r>
      <w:r w:rsidR="003A68BD">
        <w:t>of the</w:t>
      </w:r>
      <w:r w:rsidR="00D869B6">
        <w:t xml:space="preserve"> three </w:t>
      </w:r>
      <w:r>
        <w:t>community partners had benefitted overwhelmingly from the projects</w:t>
      </w:r>
      <w:r w:rsidR="00D869B6">
        <w:t>,</w:t>
      </w:r>
      <w:r>
        <w:t xml:space="preserve"> with the benefits far out weighing the costs of being involved. In this instance the partner talked of exceptional students being the defining factor: </w:t>
      </w:r>
      <w:r w:rsidR="00E41265" w:rsidRPr="00D52040">
        <w:rPr>
          <w:i/>
        </w:rPr>
        <w:t>“Intelligent, committed, and they worked well as a team. They were different, they had different qualities which complemented each other and they were self-starters.”</w:t>
      </w:r>
      <w:r>
        <w:t xml:space="preserve"> The remainder of the projects spoke of inputs that were invaluable, or formed part of a greater picture, but also talked more about their investments in order to help the students learn. In my assessment</w:t>
      </w:r>
      <w:r w:rsidR="00EC1ADB">
        <w:t>,</w:t>
      </w:r>
      <w:r>
        <w:t xml:space="preserve"> supporting student learning was a ‘fall back’ benefit to rationalise the investment they make in the project, when the ou</w:t>
      </w:r>
      <w:r w:rsidR="00D461A6">
        <w:t>tcomes have not necessarily been ground breaking</w:t>
      </w:r>
      <w:r>
        <w:t xml:space="preserve">. </w:t>
      </w:r>
    </w:p>
    <w:p w:rsidR="00D56CFF" w:rsidRDefault="00D56CFF" w:rsidP="00D56CFF">
      <w:pPr>
        <w:pStyle w:val="ListParagraph"/>
        <w:ind w:left="360"/>
      </w:pPr>
    </w:p>
    <w:p w:rsidR="00D56CFF" w:rsidRDefault="00D56CFF" w:rsidP="00D56CFF">
      <w:pPr>
        <w:pStyle w:val="ListParagraph"/>
        <w:numPr>
          <w:ilvl w:val="0"/>
          <w:numId w:val="5"/>
        </w:numPr>
      </w:pPr>
      <w:r>
        <w:lastRenderedPageBreak/>
        <w:t xml:space="preserve">Two </w:t>
      </w:r>
      <w:r w:rsidR="00AE2473">
        <w:t>out of the</w:t>
      </w:r>
      <w:r>
        <w:t xml:space="preserve"> three partners felt that the students spent too much time away developing </w:t>
      </w:r>
      <w:r w:rsidR="00BD17BF">
        <w:t>“</w:t>
      </w:r>
      <w:r>
        <w:t>lumps of stuff</w:t>
      </w:r>
      <w:r w:rsidR="00BD17BF">
        <w:t>”</w:t>
      </w:r>
      <w:r>
        <w:t>. However</w:t>
      </w:r>
      <w:r w:rsidR="00AE2473">
        <w:t>,</w:t>
      </w:r>
      <w:r>
        <w:t xml:space="preserve"> one of these recognised that they would not be able to offe</w:t>
      </w:r>
      <w:r w:rsidR="00764FE1">
        <w:t>r much more in terms of support, or engagement with the project. Finding ways to maximise the engagement element of the course may be important (see 7 and 11).</w:t>
      </w:r>
      <w:r>
        <w:t xml:space="preserve"> </w:t>
      </w:r>
    </w:p>
    <w:p w:rsidR="00D56CFF" w:rsidRDefault="00D56CFF" w:rsidP="00D56CFF">
      <w:pPr>
        <w:pStyle w:val="ListParagraph"/>
      </w:pPr>
    </w:p>
    <w:p w:rsidR="00D56CFF" w:rsidRDefault="00D56CFF" w:rsidP="006F45CB">
      <w:pPr>
        <w:pStyle w:val="ListParagraph"/>
        <w:numPr>
          <w:ilvl w:val="0"/>
          <w:numId w:val="5"/>
        </w:numPr>
      </w:pPr>
      <w:r>
        <w:t xml:space="preserve">One partner felt that there was a pressure </w:t>
      </w:r>
      <w:r w:rsidR="00764FE1">
        <w:t xml:space="preserve">on the students </w:t>
      </w:r>
      <w:r>
        <w:t>to deliver an answer</w:t>
      </w:r>
      <w:r w:rsidR="00AE2473">
        <w:t>,</w:t>
      </w:r>
      <w:r>
        <w:t xml:space="preserve"> when</w:t>
      </w:r>
      <w:r w:rsidR="00764FE1">
        <w:t xml:space="preserve"> they </w:t>
      </w:r>
      <w:r w:rsidR="00AE2473">
        <w:t xml:space="preserve">(the community partner) </w:t>
      </w:r>
      <w:r w:rsidR="00764FE1">
        <w:t>w</w:t>
      </w:r>
      <w:r w:rsidR="00AE2473">
        <w:t>ere</w:t>
      </w:r>
      <w:r w:rsidR="00764FE1">
        <w:t xml:space="preserve"> more interested in speculation. They questioned </w:t>
      </w:r>
      <w:r>
        <w:t xml:space="preserve">why students were offering a mechanical solution when there were some interesting civil solutions available. It’s evident that more supervisor involvement in framing the projects may have helped </w:t>
      </w:r>
      <w:r w:rsidR="006F45CB" w:rsidRPr="006F45CB">
        <w:t>address expectations, and develop a more considered project for the students and community partner</w:t>
      </w:r>
      <w:r w:rsidR="006F45CB">
        <w:t xml:space="preserve">.  This is especially important, given that when not </w:t>
      </w:r>
      <w:r w:rsidR="0067231A">
        <w:t>aligned</w:t>
      </w:r>
      <w:r w:rsidR="00DB4FE4">
        <w:t xml:space="preserve">, </w:t>
      </w:r>
      <w:r>
        <w:t>the academic requirements</w:t>
      </w:r>
      <w:r w:rsidR="0067231A">
        <w:t xml:space="preserve"> of a course</w:t>
      </w:r>
      <w:r>
        <w:t xml:space="preserve"> seem to take priority over the community </w:t>
      </w:r>
      <w:r w:rsidR="00AE2473">
        <w:t>needs</w:t>
      </w:r>
      <w:r>
        <w:t xml:space="preserve">. It’s possible that students can get caught between two sets of requirements with the community partner feeling they might have been able to better steer the project if they had more contact time.  </w:t>
      </w:r>
      <w:r w:rsidR="00FC3508">
        <w:t>This relates also to points (4, 13</w:t>
      </w:r>
      <w:r w:rsidR="00CC78B5">
        <w:t>)</w:t>
      </w:r>
    </w:p>
    <w:p w:rsidR="00D56CFF" w:rsidRDefault="00D56CFF" w:rsidP="00D56CFF">
      <w:pPr>
        <w:pStyle w:val="ListParagraph"/>
      </w:pPr>
    </w:p>
    <w:p w:rsidR="00CC78B5" w:rsidRDefault="00CC78B5" w:rsidP="00CC78B5">
      <w:pPr>
        <w:pStyle w:val="ListParagraph"/>
        <w:numPr>
          <w:ilvl w:val="0"/>
          <w:numId w:val="5"/>
        </w:numPr>
      </w:pPr>
      <w:r>
        <w:t xml:space="preserve">In two cases it was the process not the outcomes that proved the most valuable for communities. This played out in two ways: for one community partner the project brought in additional expertise and focused their time and energy on a problem that they were keen to investigate </w:t>
      </w:r>
      <w:r w:rsidR="00AE2473">
        <w:t>-</w:t>
      </w:r>
      <w:r w:rsidR="00EC1ADB">
        <w:t xml:space="preserve"> </w:t>
      </w:r>
      <w:r>
        <w:t>the students were seen as a conduit to expertise within the faculty. In another case the outcomes fed into a larger process</w:t>
      </w:r>
      <w:r w:rsidR="00AE2473">
        <w:t>,</w:t>
      </w:r>
      <w:r>
        <w:t xml:space="preserve"> but were less meaningful than they could have been because the community partner and students had not spent time together to reflect on the outcomes. The process remained valuable though: </w:t>
      </w:r>
    </w:p>
    <w:p w:rsidR="00CC78B5" w:rsidRDefault="00CC78B5" w:rsidP="00CC78B5">
      <w:pPr>
        <w:ind w:left="360"/>
        <w:rPr>
          <w:i/>
        </w:rPr>
      </w:pPr>
      <w:r w:rsidRPr="00C24A3F">
        <w:rPr>
          <w:i/>
        </w:rPr>
        <w:t>“While our charitable purpose is education, our mission is about developing a more sustainable world. And if we then support some students, which then support a vision locally, about how you  actually create a coherent vision and strategic plan for an area, then that’s got to be a good thing</w:t>
      </w:r>
      <w:r w:rsidR="00AE2473">
        <w:rPr>
          <w:i/>
        </w:rPr>
        <w:t>.</w:t>
      </w:r>
      <w:r w:rsidRPr="00C24A3F">
        <w:rPr>
          <w:i/>
        </w:rPr>
        <w:t>”</w:t>
      </w:r>
    </w:p>
    <w:p w:rsidR="00CC78B5" w:rsidRPr="00966748" w:rsidRDefault="00CC78B5" w:rsidP="00CC78B5">
      <w:pPr>
        <w:ind w:left="360"/>
      </w:pPr>
      <w:r>
        <w:t>In some cases it’s not clear how the most valuable outcomes for the community partner mapped onto the learning outcomes or assessment of the course.</w:t>
      </w:r>
    </w:p>
    <w:p w:rsidR="005201D3" w:rsidRDefault="005201D3" w:rsidP="005201D3">
      <w:pPr>
        <w:pStyle w:val="ListParagraph"/>
        <w:numPr>
          <w:ilvl w:val="0"/>
          <w:numId w:val="5"/>
        </w:numPr>
      </w:pPr>
      <w:r>
        <w:t>In one case the outcomes were quite profound, informing future activity and focusing the mind on developments that the council were aware of</w:t>
      </w:r>
      <w:r w:rsidR="00AE2473">
        <w:t>,</w:t>
      </w:r>
      <w:r>
        <w:t xml:space="preserve"> but the study </w:t>
      </w:r>
      <w:r w:rsidR="00AE2473">
        <w:t xml:space="preserve">also </w:t>
      </w:r>
      <w:r>
        <w:t>brought to the forefront new areas of interest.  It may be coincidental, but this project was the only one in which the community partner saw a draft of the final report and had the opportunity to comment.</w:t>
      </w:r>
    </w:p>
    <w:p w:rsidR="005201D3" w:rsidRPr="005201D3" w:rsidRDefault="005201D3" w:rsidP="005201D3">
      <w:pPr>
        <w:rPr>
          <w:b/>
        </w:rPr>
      </w:pPr>
      <w:r>
        <w:rPr>
          <w:b/>
        </w:rPr>
        <w:t>Zooming Out</w:t>
      </w:r>
    </w:p>
    <w:p w:rsidR="009B36A5" w:rsidRDefault="00100C2B" w:rsidP="009B36A5">
      <w:pPr>
        <w:pStyle w:val="ListParagraph"/>
        <w:numPr>
          <w:ilvl w:val="0"/>
          <w:numId w:val="5"/>
        </w:numPr>
      </w:pPr>
      <w:r>
        <w:t xml:space="preserve">Community based learning projects should be seen as part of a holistic provision for students.  Academics who like solving real world problems will have more affinity to these projects than those who are theoretical. This enthusiasm may be passed onto the students. </w:t>
      </w:r>
      <w:r w:rsidR="009B36A5">
        <w:t>Likewise some students may prefer theoretical projects.</w:t>
      </w:r>
    </w:p>
    <w:p w:rsidR="009B36A5" w:rsidRDefault="009B36A5" w:rsidP="009B36A5">
      <w:pPr>
        <w:pStyle w:val="ListParagraph"/>
        <w:ind w:left="360"/>
      </w:pPr>
    </w:p>
    <w:p w:rsidR="00E77DE2" w:rsidRDefault="00E77DE2" w:rsidP="00E77DE2">
      <w:pPr>
        <w:pStyle w:val="ListParagraph"/>
        <w:numPr>
          <w:ilvl w:val="0"/>
          <w:numId w:val="5"/>
        </w:numPr>
      </w:pPr>
      <w:r>
        <w:t>The engineering department offers a range of projects: some are desk based, some laboratory, some quite theoretical, some practical, some more engineering in scope</w:t>
      </w:r>
      <w:r w:rsidR="00BD17BF">
        <w:t>,</w:t>
      </w:r>
      <w:r>
        <w:t xml:space="preserve"> some environmental.  It’s evident that the community projects fit into that portfolio and complement it. Therefore forming part of a flexible student provision, these projects cater for different interests and types of student.  </w:t>
      </w:r>
    </w:p>
    <w:p w:rsidR="00256AE2" w:rsidRDefault="00256AE2" w:rsidP="00256AE2">
      <w:pPr>
        <w:pStyle w:val="ListParagraph"/>
      </w:pPr>
    </w:p>
    <w:p w:rsidR="00256AE2" w:rsidRDefault="00256AE2" w:rsidP="00256AE2">
      <w:pPr>
        <w:pStyle w:val="ListParagraph"/>
        <w:numPr>
          <w:ilvl w:val="0"/>
          <w:numId w:val="5"/>
        </w:numPr>
      </w:pPr>
      <w:r>
        <w:t>UWE and UoB students actually came to together across disciplines on one project.</w:t>
      </w:r>
    </w:p>
    <w:p w:rsidR="00256AE2" w:rsidRDefault="00256AE2" w:rsidP="00256AE2">
      <w:pPr>
        <w:pStyle w:val="ListParagraph"/>
        <w:ind w:left="360"/>
      </w:pPr>
    </w:p>
    <w:p w:rsidR="005201D3" w:rsidRPr="00D52040" w:rsidRDefault="005201D3" w:rsidP="005201D3">
      <w:pPr>
        <w:pStyle w:val="ListParagraph"/>
        <w:numPr>
          <w:ilvl w:val="0"/>
          <w:numId w:val="5"/>
        </w:numPr>
        <w:rPr>
          <w:i/>
        </w:rPr>
      </w:pPr>
      <w:r>
        <w:t xml:space="preserve">It’s clear that the projects also met other university objectives such as widening participation, and providing the students with the opportunity to engage with diverse audiences, and adapt their communication style accordingly.  </w:t>
      </w:r>
      <w:r w:rsidR="00E41265" w:rsidRPr="00D52040">
        <w:rPr>
          <w:i/>
        </w:rPr>
        <w:t>“And the way that they changed their presentation for each of the audiences was really impressive – I felt that everyone in the room got something out of it. From my point of view, it was an absolute privilege to be able to present engineers to young people, and say that these are people that are three years older you – they are really changing the world right now, and you could be doing this in three years if you want to be an engineer.”</w:t>
      </w:r>
    </w:p>
    <w:p w:rsidR="005201D3" w:rsidRPr="005201D3" w:rsidRDefault="00C46D06" w:rsidP="005201D3">
      <w:pPr>
        <w:rPr>
          <w:b/>
        </w:rPr>
      </w:pPr>
      <w:r>
        <w:rPr>
          <w:b/>
        </w:rPr>
        <w:t>Key Quotes</w:t>
      </w:r>
    </w:p>
    <w:p w:rsidR="00CB72C8" w:rsidRDefault="00B85337" w:rsidP="00C10C3C">
      <w:pPr>
        <w:rPr>
          <w:i/>
        </w:rPr>
      </w:pPr>
      <w:r w:rsidRPr="00B85337">
        <w:rPr>
          <w:i/>
        </w:rPr>
        <w:t>“</w:t>
      </w:r>
      <w:r w:rsidR="00206A25" w:rsidRPr="00B85337">
        <w:rPr>
          <w:i/>
        </w:rPr>
        <w:t xml:space="preserve">Several aspects to it – </w:t>
      </w:r>
      <w:r w:rsidRPr="00B85337">
        <w:rPr>
          <w:i/>
        </w:rPr>
        <w:t>it</w:t>
      </w:r>
      <w:r w:rsidR="00AB582C">
        <w:rPr>
          <w:i/>
        </w:rPr>
        <w:t xml:space="preserve"> is</w:t>
      </w:r>
      <w:r w:rsidR="00206A25" w:rsidRPr="00B85337">
        <w:rPr>
          <w:i/>
        </w:rPr>
        <w:t xml:space="preserve"> enjoyable working with these young people, </w:t>
      </w:r>
      <w:r w:rsidRPr="00B85337">
        <w:rPr>
          <w:i/>
        </w:rPr>
        <w:t>it’s</w:t>
      </w:r>
      <w:r w:rsidR="00206A25" w:rsidRPr="00B85337">
        <w:rPr>
          <w:i/>
        </w:rPr>
        <w:t xml:space="preserve"> been amazing getting access to </w:t>
      </w:r>
      <w:r w:rsidRPr="00B85337">
        <w:rPr>
          <w:i/>
        </w:rPr>
        <w:t>academics that</w:t>
      </w:r>
      <w:r w:rsidR="00206A25" w:rsidRPr="00B85337">
        <w:rPr>
          <w:i/>
        </w:rPr>
        <w:t xml:space="preserve"> truly is worth its weight in gold.  The reports are useful in so far as they exist.  They form the basis, or at least they create an agenda</w:t>
      </w:r>
      <w:r w:rsidR="00AE2473">
        <w:rPr>
          <w:i/>
        </w:rPr>
        <w:t>.</w:t>
      </w:r>
      <w:r w:rsidRPr="00B85337">
        <w:rPr>
          <w:i/>
        </w:rPr>
        <w:t>”</w:t>
      </w:r>
    </w:p>
    <w:p w:rsidR="00C46D06" w:rsidRPr="00B85337" w:rsidRDefault="00C46D06" w:rsidP="00C46D06">
      <w:pPr>
        <w:jc w:val="right"/>
        <w:rPr>
          <w:b/>
          <w:i/>
        </w:rPr>
      </w:pPr>
      <w:r>
        <w:rPr>
          <w:i/>
        </w:rPr>
        <w:t>Community partner</w:t>
      </w:r>
    </w:p>
    <w:p w:rsidR="00CB72C8" w:rsidRDefault="00AB582C" w:rsidP="00C10C3C">
      <w:pPr>
        <w:rPr>
          <w:i/>
        </w:rPr>
      </w:pPr>
      <w:r>
        <w:rPr>
          <w:i/>
        </w:rPr>
        <w:t>“</w:t>
      </w:r>
      <w:r w:rsidRPr="00AB582C">
        <w:rPr>
          <w:i/>
        </w:rPr>
        <w:t>They did such a comprehensive project, they covered a lot more than I expected.  They covered so many different things; I expected them to do one part of the problem that we raised with them.  We were starting with quite a low knowledge base with this, so they did not do exactly what I thought, but in terms of volume and how far they went into it – they did much more than what we expected.  They opened it all up – they did modelling as well as research.  They took it and made it their own, they were creative.  And that’s what we got from academia.  That’s perhaps not how we would have dealt with it, we would have taken a bite size piece we could manage and do and then build it up</w:t>
      </w:r>
      <w:r w:rsidR="00AE2473">
        <w:rPr>
          <w:i/>
        </w:rPr>
        <w:t>.</w:t>
      </w:r>
      <w:r>
        <w:rPr>
          <w:i/>
        </w:rPr>
        <w:t>”</w:t>
      </w:r>
    </w:p>
    <w:p w:rsidR="00C46D06" w:rsidRPr="00AB582C" w:rsidRDefault="00C46D06" w:rsidP="00C46D06">
      <w:pPr>
        <w:jc w:val="right"/>
        <w:rPr>
          <w:i/>
        </w:rPr>
      </w:pPr>
      <w:r>
        <w:rPr>
          <w:i/>
        </w:rPr>
        <w:t>Community partner</w:t>
      </w:r>
    </w:p>
    <w:p w:rsidR="00D03453" w:rsidRDefault="005201D3" w:rsidP="00D03453">
      <w:pPr>
        <w:rPr>
          <w:i/>
        </w:rPr>
      </w:pPr>
      <w:r w:rsidRPr="005201D3">
        <w:rPr>
          <w:i/>
        </w:rPr>
        <w:t>“</w:t>
      </w:r>
      <w:r w:rsidR="00D03453" w:rsidRPr="005201D3">
        <w:rPr>
          <w:i/>
        </w:rPr>
        <w:t>But I doubt this is something we will be able to do ourselves, because we don’t have the resources.  We have to do the monitoring ourselves and some analysis but we can’t do the research really that we would like to do</w:t>
      </w:r>
      <w:r w:rsidR="00AE2473">
        <w:rPr>
          <w:i/>
        </w:rPr>
        <w:t>.</w:t>
      </w:r>
      <w:r w:rsidRPr="005201D3">
        <w:rPr>
          <w:i/>
        </w:rPr>
        <w:t>”</w:t>
      </w:r>
    </w:p>
    <w:p w:rsidR="00C46D06" w:rsidRDefault="00C46D06" w:rsidP="00C46D06">
      <w:pPr>
        <w:jc w:val="right"/>
        <w:rPr>
          <w:i/>
        </w:rPr>
      </w:pPr>
      <w:r>
        <w:rPr>
          <w:i/>
        </w:rPr>
        <w:t>Community partner</w:t>
      </w:r>
    </w:p>
    <w:p w:rsidR="00C46D06" w:rsidRDefault="00C46D06" w:rsidP="00C46D06">
      <w:pPr>
        <w:rPr>
          <w:i/>
        </w:rPr>
      </w:pPr>
      <w:r w:rsidRPr="00C46D06">
        <w:rPr>
          <w:i/>
        </w:rPr>
        <w:t>“And I think the dealing with a client, who does not know the answers, is probably a very valuable lesson for them.  They still have to make judgement calls and they, have realised that when we say “go away and make something” they look at us and say way you asking us to do that – just tell us the answer – to try and explain, well we don’t always know the answer, and you are going to have to do something does not seem to sink in.  But when it’s someone in the real world who is essentially doing that, I think there is something that has clicked now, well the real world is not clear cut – it’s very grey and messy and the answers aren’t out there, but you still have to work.”</w:t>
      </w:r>
    </w:p>
    <w:p w:rsidR="00C46D06" w:rsidRPr="00C46D06" w:rsidRDefault="00C46D06" w:rsidP="00C46D06">
      <w:pPr>
        <w:jc w:val="right"/>
        <w:rPr>
          <w:i/>
        </w:rPr>
      </w:pPr>
      <w:r>
        <w:rPr>
          <w:i/>
        </w:rPr>
        <w:t>Academic</w:t>
      </w:r>
    </w:p>
    <w:p w:rsidR="00C11AD2" w:rsidRDefault="00C11AD2">
      <w:pPr>
        <w:rPr>
          <w:b/>
          <w:sz w:val="28"/>
          <w:szCs w:val="28"/>
        </w:rPr>
      </w:pPr>
      <w:r>
        <w:rPr>
          <w:b/>
          <w:sz w:val="28"/>
          <w:szCs w:val="28"/>
        </w:rPr>
        <w:br w:type="page"/>
      </w:r>
    </w:p>
    <w:p w:rsidR="0067231A" w:rsidRPr="0067231A" w:rsidRDefault="0067231A" w:rsidP="0067231A">
      <w:pPr>
        <w:rPr>
          <w:b/>
          <w:sz w:val="28"/>
          <w:szCs w:val="28"/>
        </w:rPr>
      </w:pPr>
      <w:r w:rsidRPr="0067231A">
        <w:rPr>
          <w:b/>
          <w:sz w:val="28"/>
          <w:szCs w:val="28"/>
        </w:rPr>
        <w:lastRenderedPageBreak/>
        <w:t>Assessing student learning from public engagement</w:t>
      </w:r>
    </w:p>
    <w:p w:rsidR="0067231A" w:rsidRDefault="0067231A" w:rsidP="0067231A">
      <w:r>
        <w:t xml:space="preserve">Part of the brief for the </w:t>
      </w:r>
      <w:r w:rsidRPr="0067231A">
        <w:t>pilot</w:t>
      </w:r>
      <w:r>
        <w:t xml:space="preserve"> project was to test and develop the NCCPE</w:t>
      </w:r>
      <w:r w:rsidR="00E2057E">
        <w:t>’</w:t>
      </w:r>
      <w:r>
        <w:t>s framework for assessing student learning from public engagement. The project team decided to approach this in two ways:</w:t>
      </w:r>
    </w:p>
    <w:p w:rsidR="0067231A" w:rsidRDefault="0067231A" w:rsidP="0067231A">
      <w:pPr>
        <w:pStyle w:val="ListParagraph"/>
        <w:numPr>
          <w:ilvl w:val="0"/>
          <w:numId w:val="11"/>
        </w:numPr>
      </w:pPr>
      <w:r>
        <w:t xml:space="preserve">The learning outcomes for the year three research </w:t>
      </w:r>
      <w:r w:rsidR="001D2842">
        <w:t>modules</w:t>
      </w:r>
      <w:r>
        <w:t xml:space="preserve"> were shown to community partners</w:t>
      </w:r>
      <w:r w:rsidR="001D2842">
        <w:t xml:space="preserve"> and used to discuss what they felt the students had learnt.</w:t>
      </w:r>
    </w:p>
    <w:p w:rsidR="0067231A" w:rsidRPr="0067231A" w:rsidRDefault="0067231A" w:rsidP="0067231A">
      <w:pPr>
        <w:pStyle w:val="ListParagraph"/>
        <w:numPr>
          <w:ilvl w:val="0"/>
          <w:numId w:val="11"/>
        </w:numPr>
      </w:pPr>
      <w:r>
        <w:t>The NCCPE assessment framework was shown to academics</w:t>
      </w:r>
      <w:r w:rsidR="001D2842">
        <w:t xml:space="preserve"> to prompt a discussion around the learning that may arise from engagement and whether this is being fully explored in the current modules.</w:t>
      </w:r>
    </w:p>
    <w:p w:rsidR="00C10C3C" w:rsidRDefault="00AF3232" w:rsidP="00C10C3C">
      <w:pPr>
        <w:rPr>
          <w:b/>
        </w:rPr>
      </w:pPr>
      <w:r>
        <w:rPr>
          <w:b/>
        </w:rPr>
        <w:t>K</w:t>
      </w:r>
      <w:r w:rsidR="0067231A">
        <w:rPr>
          <w:b/>
        </w:rPr>
        <w:t>ey findings</w:t>
      </w:r>
      <w:r w:rsidR="00E379BA">
        <w:rPr>
          <w:b/>
        </w:rPr>
        <w:t xml:space="preserve"> from community partners</w:t>
      </w:r>
    </w:p>
    <w:p w:rsidR="00E379BA" w:rsidRDefault="00E379BA" w:rsidP="00F57562">
      <w:pPr>
        <w:pStyle w:val="ListParagraph"/>
        <w:numPr>
          <w:ilvl w:val="0"/>
          <w:numId w:val="13"/>
        </w:numPr>
        <w:ind w:hanging="720"/>
      </w:pPr>
      <w:r>
        <w:t xml:space="preserve">All community partners </w:t>
      </w:r>
      <w:r w:rsidR="00F70A88">
        <w:t>were able to offer insights on the</w:t>
      </w:r>
      <w:r w:rsidR="001D2842">
        <w:t xml:space="preserve"> learning</w:t>
      </w:r>
      <w:r w:rsidR="00F70A88">
        <w:t xml:space="preserve"> outcomes in relation to </w:t>
      </w:r>
      <w:r w:rsidR="001D2842">
        <w:t>what they felt the</w:t>
      </w:r>
      <w:r w:rsidR="00F70A88">
        <w:t xml:space="preserve"> students </w:t>
      </w:r>
      <w:r w:rsidR="001D2842">
        <w:t>had been doing</w:t>
      </w:r>
      <w:r w:rsidR="00F70A88">
        <w:t>. One partner felt it would be helpful to see the learning outcomes in advance</w:t>
      </w:r>
      <w:r w:rsidR="001D2842">
        <w:t xml:space="preserve"> of starting the projects</w:t>
      </w:r>
      <w:r w:rsidR="00F70A88">
        <w:t xml:space="preserve">.  </w:t>
      </w:r>
    </w:p>
    <w:p w:rsidR="00F70A88" w:rsidRDefault="00F70A88" w:rsidP="00F70A88">
      <w:pPr>
        <w:pStyle w:val="ListParagraph"/>
      </w:pPr>
    </w:p>
    <w:p w:rsidR="001D2842" w:rsidRDefault="008D2DC1" w:rsidP="00F57562">
      <w:pPr>
        <w:pStyle w:val="ListParagraph"/>
        <w:numPr>
          <w:ilvl w:val="0"/>
          <w:numId w:val="13"/>
        </w:numPr>
        <w:ind w:hanging="720"/>
      </w:pPr>
      <w:r>
        <w:t xml:space="preserve">One partner felt the outcomes reflected what the students would learn, especially around problem solving:  </w:t>
      </w:r>
      <w:r w:rsidR="00E41265" w:rsidRPr="00D52040">
        <w:rPr>
          <w:i/>
        </w:rPr>
        <w:t>“They had to work out the problem, let alone solve it… “.</w:t>
      </w:r>
      <w:r w:rsidR="001D2842">
        <w:t xml:space="preserve">  Another partner felt the problem solving element was overstated, and that it was more about identifying some of the challenges of such projects, and exploring them in bit more detail, as opposed to solving problems.</w:t>
      </w:r>
    </w:p>
    <w:p w:rsidR="008D2DC1" w:rsidRDefault="008D2DC1" w:rsidP="00F57562">
      <w:pPr>
        <w:pStyle w:val="ListParagraph"/>
        <w:ind w:hanging="720"/>
      </w:pPr>
    </w:p>
    <w:p w:rsidR="008D2DC1" w:rsidRDefault="001D2842" w:rsidP="00F57562">
      <w:pPr>
        <w:pStyle w:val="ListParagraph"/>
        <w:numPr>
          <w:ilvl w:val="0"/>
          <w:numId w:val="13"/>
        </w:numPr>
        <w:ind w:hanging="720"/>
      </w:pPr>
      <w:r>
        <w:t>One partner</w:t>
      </w:r>
      <w:r w:rsidR="008D2DC1">
        <w:t xml:space="preserve"> identified the importance of communication and confidence: </w:t>
      </w:r>
      <w:r w:rsidR="00E41265" w:rsidRPr="00D52040">
        <w:rPr>
          <w:i/>
        </w:rPr>
        <w:t>“They also had to go and ask for information and data from people who had it – not necessarily in the right format. They had to go and cold call people, almost and tell them what their project was and ask them for information – you need confidence, you need to be articulate”</w:t>
      </w:r>
      <w:r w:rsidR="008D2DC1" w:rsidRPr="008D2DC1">
        <w:t xml:space="preserve"> </w:t>
      </w:r>
    </w:p>
    <w:p w:rsidR="00F57562" w:rsidRDefault="00F57562" w:rsidP="00F57562">
      <w:pPr>
        <w:pStyle w:val="ListParagraph"/>
      </w:pPr>
    </w:p>
    <w:p w:rsidR="00325139" w:rsidRDefault="008D2DC1" w:rsidP="00F57562">
      <w:pPr>
        <w:pStyle w:val="ListParagraph"/>
        <w:numPr>
          <w:ilvl w:val="0"/>
          <w:numId w:val="13"/>
        </w:numPr>
        <w:ind w:hanging="720"/>
      </w:pPr>
      <w:r>
        <w:t xml:space="preserve">One partner felt that there something missing around managing complexity. She described the project as a “black box” with multiple layers of complexity that could have fazed the students. She reflected on how the students she worked with were highly professional in </w:t>
      </w:r>
      <w:r w:rsidR="00325139">
        <w:t>making sense of the various elements of a problem</w:t>
      </w:r>
      <w:r>
        <w:t>, but also in working with them in an iterative fashion so that the partner was informed about the direction and decisions being taken.</w:t>
      </w:r>
    </w:p>
    <w:p w:rsidR="00325139" w:rsidRDefault="00325139" w:rsidP="00F57562">
      <w:pPr>
        <w:pStyle w:val="ListParagraph"/>
        <w:ind w:hanging="720"/>
      </w:pPr>
    </w:p>
    <w:p w:rsidR="00325139" w:rsidRDefault="00325139" w:rsidP="00F57562">
      <w:pPr>
        <w:pStyle w:val="ListParagraph"/>
        <w:numPr>
          <w:ilvl w:val="0"/>
          <w:numId w:val="13"/>
        </w:numPr>
        <w:ind w:hanging="720"/>
      </w:pPr>
      <w:r>
        <w:t xml:space="preserve">One partner felt there was something missing about communication. They suggested that the learning outcome should be more nuanced taking into account the audience and the subject matter: </w:t>
      </w:r>
      <w:r w:rsidR="00E41265" w:rsidRPr="00D52040">
        <w:rPr>
          <w:i/>
        </w:rPr>
        <w:t>“I would expect that they would provide a different presentation to different audiences, and it’s about tailoring the outputs of the project as appropriate for whom… so they have to put themselves in their place and ask what their most important motivation, what their driver for being involved is.”</w:t>
      </w:r>
      <w:r>
        <w:t xml:space="preserve">  They also noted that students may have to use different styles in different places: </w:t>
      </w:r>
      <w:r w:rsidR="00E41265" w:rsidRPr="00D52040">
        <w:rPr>
          <w:i/>
        </w:rPr>
        <w:t>“If you’re standing in front of an audience of 100 people, or doing a round table discussion, or if you’re presenting back to your course supervisor there is a different approach, different content is required.”</w:t>
      </w:r>
      <w:r>
        <w:t xml:space="preserve"> </w:t>
      </w:r>
    </w:p>
    <w:p w:rsidR="00325139" w:rsidRDefault="00325139" w:rsidP="00F57562">
      <w:pPr>
        <w:pStyle w:val="ListParagraph"/>
        <w:ind w:hanging="720"/>
      </w:pPr>
    </w:p>
    <w:p w:rsidR="00325139" w:rsidRPr="00D52040" w:rsidRDefault="00325139" w:rsidP="00F57562">
      <w:pPr>
        <w:pStyle w:val="ListParagraph"/>
        <w:numPr>
          <w:ilvl w:val="0"/>
          <w:numId w:val="13"/>
        </w:numPr>
        <w:ind w:hanging="720"/>
        <w:rPr>
          <w:i/>
        </w:rPr>
      </w:pPr>
      <w:r>
        <w:t xml:space="preserve">They also felt that whilst it had written and </w:t>
      </w:r>
      <w:r w:rsidR="00EC1ADB">
        <w:t xml:space="preserve">oral </w:t>
      </w:r>
      <w:r>
        <w:t xml:space="preserve">communication, it should also have visual: </w:t>
      </w:r>
      <w:r w:rsidR="00E41265" w:rsidRPr="00D52040">
        <w:rPr>
          <w:i/>
        </w:rPr>
        <w:t xml:space="preserve">“I think there is something there that is more about different forms of communication, I mean we use cartoons, presentations, online communications, written reports… as appropriate and I think that’s </w:t>
      </w:r>
      <w:r w:rsidR="00E41265" w:rsidRPr="00D52040">
        <w:rPr>
          <w:i/>
        </w:rPr>
        <w:lastRenderedPageBreak/>
        <w:t>the skill.”</w:t>
      </w:r>
      <w:r>
        <w:t xml:space="preserve">  They noted that this has implications for employability as well as engagement: </w:t>
      </w:r>
      <w:r w:rsidR="00E41265" w:rsidRPr="00D52040">
        <w:rPr>
          <w:i/>
        </w:rPr>
        <w:t>“if you were going to approach an employer you need to have done your research about that person, their organisation, potentially even the people, you need to understand what’s going to motivate them to employ you.”</w:t>
      </w:r>
    </w:p>
    <w:p w:rsidR="00325139" w:rsidRDefault="00325139" w:rsidP="00F57562">
      <w:pPr>
        <w:pStyle w:val="ListParagraph"/>
        <w:ind w:hanging="720"/>
      </w:pPr>
    </w:p>
    <w:p w:rsidR="00325139" w:rsidRDefault="00325139" w:rsidP="00F57562">
      <w:pPr>
        <w:pStyle w:val="ListParagraph"/>
        <w:numPr>
          <w:ilvl w:val="0"/>
          <w:numId w:val="13"/>
        </w:numPr>
        <w:ind w:hanging="720"/>
      </w:pPr>
      <w:r>
        <w:t>Two partners felt that there was something missing about working together in collaborative teams.</w:t>
      </w:r>
    </w:p>
    <w:p w:rsidR="00325139" w:rsidRDefault="00325139" w:rsidP="00F57562">
      <w:pPr>
        <w:pStyle w:val="ListParagraph"/>
        <w:ind w:hanging="720"/>
      </w:pPr>
    </w:p>
    <w:p w:rsidR="00325139" w:rsidRDefault="00325139" w:rsidP="00F57562">
      <w:pPr>
        <w:pStyle w:val="ListParagraph"/>
        <w:numPr>
          <w:ilvl w:val="0"/>
          <w:numId w:val="13"/>
        </w:numPr>
        <w:ind w:hanging="720"/>
      </w:pPr>
      <w:r>
        <w:t>One partner noted tha</w:t>
      </w:r>
      <w:r w:rsidR="004C6474">
        <w:t xml:space="preserve">t it was very </w:t>
      </w:r>
      <w:r w:rsidR="00E41265" w:rsidRPr="00D52040">
        <w:rPr>
          <w:i/>
        </w:rPr>
        <w:t>“difficult for (</w:t>
      </w:r>
      <w:proofErr w:type="gramStart"/>
      <w:r w:rsidR="00E41265" w:rsidRPr="00D52040">
        <w:rPr>
          <w:i/>
        </w:rPr>
        <w:t>HE</w:t>
      </w:r>
      <w:proofErr w:type="gramEnd"/>
      <w:r w:rsidR="00E41265" w:rsidRPr="00D52040">
        <w:rPr>
          <w:i/>
        </w:rPr>
        <w:t>) staff to know if the students have done something exceptional for the community.  What (the students) did was quite modest, quiet, and it’s the wrong engineering outcome, but the exceptional thing they did was that thi</w:t>
      </w:r>
      <w:r w:rsidR="00E2057E">
        <w:rPr>
          <w:i/>
        </w:rPr>
        <w:t>ng with the students (school children</w:t>
      </w:r>
      <w:r w:rsidR="00E41265" w:rsidRPr="00D52040">
        <w:rPr>
          <w:i/>
        </w:rPr>
        <w:t>) – because it reinforces our project.</w:t>
      </w:r>
      <w:r w:rsidR="00685028">
        <w:rPr>
          <w:i/>
        </w:rPr>
        <w:t>”</w:t>
      </w:r>
    </w:p>
    <w:p w:rsidR="004C6474" w:rsidRPr="004C6474" w:rsidRDefault="004C6474" w:rsidP="00F57562">
      <w:pPr>
        <w:ind w:left="360" w:hanging="360"/>
        <w:rPr>
          <w:b/>
        </w:rPr>
      </w:pPr>
      <w:r w:rsidRPr="004C6474">
        <w:rPr>
          <w:b/>
        </w:rPr>
        <w:t xml:space="preserve">Key findings from </w:t>
      </w:r>
      <w:r>
        <w:rPr>
          <w:b/>
        </w:rPr>
        <w:t>academics</w:t>
      </w:r>
    </w:p>
    <w:p w:rsidR="009B19E7" w:rsidRPr="00F31ECF" w:rsidRDefault="009B19E7" w:rsidP="00F57562">
      <w:pPr>
        <w:pStyle w:val="ListParagraph"/>
        <w:numPr>
          <w:ilvl w:val="0"/>
          <w:numId w:val="13"/>
        </w:numPr>
        <w:ind w:hanging="720"/>
        <w:rPr>
          <w:i/>
        </w:rPr>
      </w:pPr>
      <w:r>
        <w:t xml:space="preserve">The </w:t>
      </w:r>
      <w:r w:rsidR="001D2842">
        <w:t xml:space="preserve">NCCPE </w:t>
      </w:r>
      <w:r>
        <w:t>framework seemed to provide a useful reference point for thinking about the possibilities for assessing student learning from engagement. One academic reflected that the individual areas of the framework were present across the four year course, but not necessarily pres</w:t>
      </w:r>
      <w:r w:rsidR="00F31ECF">
        <w:t xml:space="preserve">ent in one specific module.   </w:t>
      </w:r>
    </w:p>
    <w:p w:rsidR="00F31ECF" w:rsidRPr="00A85722" w:rsidRDefault="00F31ECF" w:rsidP="00F57562">
      <w:pPr>
        <w:pStyle w:val="ListParagraph"/>
        <w:ind w:hanging="720"/>
        <w:rPr>
          <w:i/>
        </w:rPr>
      </w:pPr>
    </w:p>
    <w:p w:rsidR="00A85722" w:rsidRDefault="00E53BBC" w:rsidP="00F57562">
      <w:pPr>
        <w:pStyle w:val="ListParagraph"/>
        <w:numPr>
          <w:ilvl w:val="0"/>
          <w:numId w:val="13"/>
        </w:numPr>
        <w:ind w:hanging="720"/>
      </w:pPr>
      <w:r>
        <w:t>There were a number of barriers to implementing the framework, most notably module in question enabled students to do theoretical projects and real projects and you need to have the same criteria across both.</w:t>
      </w:r>
      <w:r w:rsidR="00A85722">
        <w:t xml:space="preserve"> Hypothetically you could create an optional ‘engagement module’ but academics need the practical resources to make these projects work, described by one academic as: </w:t>
      </w:r>
      <w:r w:rsidR="00E41265" w:rsidRPr="00D52040">
        <w:rPr>
          <w:i/>
        </w:rPr>
        <w:t>“Someone to act as a go between, between the community partners and the university. To put things that need to be in place, in place – but also to set up our relationships with them.”</w:t>
      </w:r>
      <w:r w:rsidR="00A85722">
        <w:t xml:space="preserve">  </w:t>
      </w:r>
    </w:p>
    <w:p w:rsidR="00A85722" w:rsidRDefault="00A85722" w:rsidP="00F57562">
      <w:pPr>
        <w:pStyle w:val="ListParagraph"/>
        <w:ind w:hanging="720"/>
      </w:pPr>
    </w:p>
    <w:p w:rsidR="00F31ECF" w:rsidRDefault="001D2842" w:rsidP="00F57562">
      <w:pPr>
        <w:pStyle w:val="ListParagraph"/>
        <w:numPr>
          <w:ilvl w:val="0"/>
          <w:numId w:val="13"/>
        </w:numPr>
        <w:ind w:hanging="720"/>
      </w:pPr>
      <w:r>
        <w:t xml:space="preserve">The academics involved in this study </w:t>
      </w:r>
      <w:r w:rsidR="00A85722">
        <w:t xml:space="preserve">were more than able to handle developing learning outcomes for such a course. </w:t>
      </w:r>
      <w:r>
        <w:t>However, t</w:t>
      </w:r>
      <w:r w:rsidR="00A85722">
        <w:t>he framework may provide a useful starting point, and it certainly seemed to generate interesting discussions</w:t>
      </w:r>
      <w:r w:rsidR="00D84EB4">
        <w:t xml:space="preserve"> about learning from engagement.  </w:t>
      </w:r>
    </w:p>
    <w:p w:rsidR="00F31ECF" w:rsidRDefault="00F31ECF" w:rsidP="00F57562">
      <w:pPr>
        <w:pStyle w:val="ListParagraph"/>
        <w:ind w:hanging="720"/>
      </w:pPr>
    </w:p>
    <w:p w:rsidR="00F31ECF" w:rsidRPr="00D84EB4" w:rsidRDefault="00D84EB4" w:rsidP="00F57562">
      <w:pPr>
        <w:pStyle w:val="ListParagraph"/>
        <w:numPr>
          <w:ilvl w:val="0"/>
          <w:numId w:val="13"/>
        </w:numPr>
        <w:ind w:left="709" w:hanging="720"/>
        <w:rPr>
          <w:i/>
        </w:rPr>
      </w:pPr>
      <w:r>
        <w:t xml:space="preserve">The discussions with one academic emphasised that the real need was not assessment criteria but resource: </w:t>
      </w:r>
      <w:r w:rsidRPr="00B7767B">
        <w:rPr>
          <w:i/>
        </w:rPr>
        <w:t>“Having some sort of criteria for assessing it, well that side of it is relatively straightforward, the bit we need is what we would do with the students</w:t>
      </w:r>
      <w:r>
        <w:rPr>
          <w:i/>
        </w:rPr>
        <w:t>…</w:t>
      </w:r>
      <w:r w:rsidR="00B7767B" w:rsidRPr="00D84EB4">
        <w:rPr>
          <w:i/>
        </w:rPr>
        <w:t>wh</w:t>
      </w:r>
      <w:r w:rsidR="00F31ECF" w:rsidRPr="00D84EB4">
        <w:rPr>
          <w:i/>
        </w:rPr>
        <w:t>ere are they going to do it – who</w:t>
      </w:r>
      <w:r w:rsidR="00B7767B" w:rsidRPr="00D84EB4">
        <w:rPr>
          <w:i/>
        </w:rPr>
        <w:t xml:space="preserve"> is going to sort out the timetabling and make sure they come back in one piece</w:t>
      </w:r>
      <w:r w:rsidR="00F31ECF" w:rsidRPr="00D84EB4">
        <w:rPr>
          <w:i/>
        </w:rPr>
        <w:t>?</w:t>
      </w:r>
      <w:r w:rsidR="00B7767B" w:rsidRPr="00D84EB4">
        <w:rPr>
          <w:i/>
        </w:rPr>
        <w:t xml:space="preserve"> Who is going to sit and watch them to ensure they get feedback on the process, who is going to give them feedback on that, it’s that sort of </w:t>
      </w:r>
      <w:proofErr w:type="spellStart"/>
      <w:r w:rsidR="00B7767B" w:rsidRPr="00D84EB4">
        <w:rPr>
          <w:i/>
        </w:rPr>
        <w:t>nitty</w:t>
      </w:r>
      <w:proofErr w:type="spellEnd"/>
      <w:r w:rsidR="00B7767B" w:rsidRPr="00D84EB4">
        <w:rPr>
          <w:i/>
        </w:rPr>
        <w:t xml:space="preserve"> gritty, practical stuff… I have not got time to arrange 100 placements for students all over Bristol. We don’t have a spare person sitting around who could do this for the department, let alone for the faculty. If its five students, yes I think we could do it, but who wants to start a course for five students. That’s where I think we end up back where we were,</w:t>
      </w:r>
      <w:r w:rsidR="00614AFF" w:rsidRPr="00D84EB4">
        <w:rPr>
          <w:i/>
        </w:rPr>
        <w:t xml:space="preserve"> where we</w:t>
      </w:r>
      <w:r w:rsidR="00B7767B" w:rsidRPr="00D84EB4">
        <w:rPr>
          <w:i/>
        </w:rPr>
        <w:t xml:space="preserve"> embed it where we can, in courses, allow the students to do the bits – if a student wants to do a community project they will pick it</w:t>
      </w:r>
      <w:r w:rsidR="006479AF" w:rsidRPr="00D84EB4">
        <w:rPr>
          <w:i/>
        </w:rPr>
        <w:t>.</w:t>
      </w:r>
      <w:r w:rsidR="00B7767B" w:rsidRPr="00D84EB4">
        <w:rPr>
          <w:i/>
        </w:rPr>
        <w:t xml:space="preserve">”  </w:t>
      </w:r>
    </w:p>
    <w:p w:rsidR="00F31ECF" w:rsidRPr="00F31ECF" w:rsidRDefault="00F31ECF" w:rsidP="00F57562">
      <w:pPr>
        <w:pStyle w:val="ListParagraph"/>
        <w:ind w:left="567" w:hanging="720"/>
        <w:rPr>
          <w:i/>
        </w:rPr>
      </w:pPr>
    </w:p>
    <w:p w:rsidR="009B19E7" w:rsidRDefault="00F31ECF" w:rsidP="00F57562">
      <w:pPr>
        <w:pStyle w:val="ListParagraph"/>
        <w:numPr>
          <w:ilvl w:val="0"/>
          <w:numId w:val="13"/>
        </w:numPr>
        <w:ind w:hanging="720"/>
      </w:pPr>
      <w:r>
        <w:t>Both</w:t>
      </w:r>
      <w:r w:rsidR="00A85722">
        <w:t xml:space="preserve"> academic</w:t>
      </w:r>
      <w:r>
        <w:t>s</w:t>
      </w:r>
      <w:r w:rsidR="00A85722">
        <w:t xml:space="preserve"> noted that it was crucial that the department found ways to deliver such projects. When asked why</w:t>
      </w:r>
      <w:r w:rsidR="009B19E7">
        <w:t xml:space="preserve"> it was important </w:t>
      </w:r>
      <w:r>
        <w:t>–</w:t>
      </w:r>
      <w:r w:rsidR="00A85722">
        <w:t xml:space="preserve"> </w:t>
      </w:r>
      <w:r>
        <w:t>one academic</w:t>
      </w:r>
      <w:r w:rsidR="00A85722">
        <w:t xml:space="preserve"> reflected that civil engineers are going and </w:t>
      </w:r>
      <w:r w:rsidR="00A85722">
        <w:lastRenderedPageBreak/>
        <w:t xml:space="preserve">working on community projects… </w:t>
      </w:r>
      <w:r w:rsidR="00A85722" w:rsidRPr="00A85722">
        <w:t>building a housing estate</w:t>
      </w:r>
      <w:r w:rsidR="00B7767B">
        <w:t>s, or putting</w:t>
      </w:r>
      <w:r w:rsidR="00A85722" w:rsidRPr="00A85722">
        <w:t xml:space="preserve"> bypass</w:t>
      </w:r>
      <w:r w:rsidR="00B7767B">
        <w:t>es</w:t>
      </w:r>
      <w:r w:rsidR="00A85722" w:rsidRPr="00A85722">
        <w:t xml:space="preserve"> through </w:t>
      </w:r>
      <w:r w:rsidR="00B7767B" w:rsidRPr="00A85722">
        <w:t>back gardens</w:t>
      </w:r>
      <w:r w:rsidR="00B7767B">
        <w:t>, and hence are</w:t>
      </w:r>
      <w:r w:rsidR="00A85722" w:rsidRPr="00A85722">
        <w:t xml:space="preserve"> dealing wit</w:t>
      </w:r>
      <w:r w:rsidR="00B7767B">
        <w:t xml:space="preserve">h public enquiries all the time: </w:t>
      </w:r>
      <w:r w:rsidR="00E41265" w:rsidRPr="00D52040">
        <w:rPr>
          <w:i/>
        </w:rPr>
        <w:t xml:space="preserve">“It is the professional world they are going to be living in – if they can’t do it they are in trouble.  So </w:t>
      </w:r>
      <w:r w:rsidR="00E2057E">
        <w:rPr>
          <w:i/>
        </w:rPr>
        <w:t>…</w:t>
      </w:r>
      <w:r w:rsidR="00E41265" w:rsidRPr="00D52040">
        <w:rPr>
          <w:i/>
        </w:rPr>
        <w:t xml:space="preserve"> engaging with real people is absolutely essential.”</w:t>
      </w:r>
    </w:p>
    <w:p w:rsidR="009B19E7" w:rsidRDefault="009B19E7" w:rsidP="00F57562">
      <w:pPr>
        <w:pStyle w:val="ListParagraph"/>
        <w:ind w:hanging="720"/>
      </w:pPr>
    </w:p>
    <w:p w:rsidR="009B19E7" w:rsidRDefault="009B19E7" w:rsidP="00F57562">
      <w:pPr>
        <w:pStyle w:val="ListParagraph"/>
        <w:numPr>
          <w:ilvl w:val="0"/>
          <w:numId w:val="13"/>
        </w:numPr>
        <w:ind w:hanging="720"/>
      </w:pPr>
      <w:r>
        <w:t xml:space="preserve">In terms of improvements to the framework one academic suggested </w:t>
      </w:r>
      <w:r w:rsidR="00F31ECF">
        <w:t xml:space="preserve">adding more detail to the descriptors: </w:t>
      </w:r>
      <w:r w:rsidR="00E41265" w:rsidRPr="00D52040">
        <w:rPr>
          <w:i/>
        </w:rPr>
        <w:t>“From a practical point of view, ours is easier to work with. Getting the adjectives right and getting the detail. You can look through ours and say has this guy got flair, or is it just dull.  It’s fairly easy to see, that this is not just good, this is exceptional.”</w:t>
      </w:r>
    </w:p>
    <w:p w:rsidR="00E53BBC" w:rsidRDefault="00E53BBC" w:rsidP="00F57562">
      <w:pPr>
        <w:ind w:hanging="720"/>
      </w:pPr>
    </w:p>
    <w:p w:rsidR="00C46D06" w:rsidRDefault="00C46D06" w:rsidP="00F70A88"/>
    <w:p w:rsidR="00C11AD2" w:rsidRDefault="00083626">
      <w:pPr>
        <w:rPr>
          <w:b/>
        </w:rPr>
      </w:pPr>
      <w:r w:rsidRPr="00083626">
        <w:rPr>
          <w:rFonts w:ascii="Times New Roman" w:eastAsia="Times New Roman" w:hAnsi="Times New Roman" w:cs="Times New Roman"/>
          <w:b/>
          <w:noProof/>
          <w:sz w:val="24"/>
          <w:szCs w:val="24"/>
          <w:lang w:eastAsia="en-GB"/>
        </w:rPr>
        <w:drawing>
          <wp:anchor distT="0" distB="0" distL="114300" distR="114300" simplePos="0" relativeHeight="251659264" behindDoc="0" locked="0" layoutInCell="1" allowOverlap="1" wp14:anchorId="59AF7B92" wp14:editId="3C247139">
            <wp:simplePos x="0" y="0"/>
            <wp:positionH relativeFrom="column">
              <wp:posOffset>-76200</wp:posOffset>
            </wp:positionH>
            <wp:positionV relativeFrom="paragraph">
              <wp:posOffset>3833495</wp:posOffset>
            </wp:positionV>
            <wp:extent cx="6543675" cy="784225"/>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43675" cy="784225"/>
                    </a:xfrm>
                    <a:prstGeom prst="rect">
                      <a:avLst/>
                    </a:prstGeom>
                    <a:noFill/>
                  </pic:spPr>
                </pic:pic>
              </a:graphicData>
            </a:graphic>
            <wp14:sizeRelH relativeFrom="page">
              <wp14:pctWidth>0</wp14:pctWidth>
            </wp14:sizeRelH>
            <wp14:sizeRelV relativeFrom="page">
              <wp14:pctHeight>0</wp14:pctHeight>
            </wp14:sizeRelV>
          </wp:anchor>
        </w:drawing>
      </w:r>
      <w:r w:rsidRPr="00083626">
        <w:rPr>
          <w:rFonts w:ascii="Times New Roman" w:eastAsia="Times New Roman" w:hAnsi="Times New Roman" w:cs="Times New Roman"/>
          <w:b/>
          <w:noProof/>
          <w:sz w:val="24"/>
          <w:szCs w:val="24"/>
          <w:lang w:eastAsia="en-GB"/>
        </w:rPr>
        <mc:AlternateContent>
          <mc:Choice Requires="wps">
            <w:drawing>
              <wp:anchor distT="0" distB="0" distL="114300" distR="114300" simplePos="0" relativeHeight="251660288" behindDoc="0" locked="0" layoutInCell="1" allowOverlap="1" wp14:anchorId="5CFDB7FB" wp14:editId="0C880834">
                <wp:simplePos x="0" y="0"/>
                <wp:positionH relativeFrom="column">
                  <wp:posOffset>57150</wp:posOffset>
                </wp:positionH>
                <wp:positionV relativeFrom="paragraph">
                  <wp:posOffset>4909820</wp:posOffset>
                </wp:positionV>
                <wp:extent cx="5981700" cy="1139825"/>
                <wp:effectExtent l="0" t="0" r="0" b="317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1139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83626" w:rsidRDefault="00083626" w:rsidP="00083626">
                            <w:pPr>
                              <w:shd w:val="clear" w:color="auto" w:fill="F5F5F5"/>
                              <w:spacing w:after="270" w:line="270" w:lineRule="atLeast"/>
                              <w:jc w:val="center"/>
                              <w:textAlignment w:val="center"/>
                              <w:rPr>
                                <w:rFonts w:cs="Helvetica"/>
                                <w:color w:val="808080"/>
                                <w:lang w:val="en"/>
                              </w:rPr>
                            </w:pPr>
                            <w:r w:rsidRPr="00C82556">
                              <w:rPr>
                                <w:rFonts w:ascii="Helvetica" w:eastAsia="Times New Roman" w:hAnsi="Helvetica" w:cs="Helvetica"/>
                                <w:noProof/>
                                <w:color w:val="4374B7"/>
                                <w:sz w:val="20"/>
                                <w:szCs w:val="20"/>
                                <w:lang w:eastAsia="en-GB"/>
                              </w:rPr>
                              <w:drawing>
                                <wp:inline distT="0" distB="0" distL="0" distR="0" wp14:anchorId="1D16E8D5" wp14:editId="12EEED9A">
                                  <wp:extent cx="838200" cy="295275"/>
                                  <wp:effectExtent l="0" t="0" r="0" b="9525"/>
                                  <wp:docPr id="17" name="Picture 17" descr="Creative Commons Licens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C82556">
                              <w:rPr>
                                <w:rFonts w:ascii="Helvetica" w:eastAsia="Times New Roman" w:hAnsi="Helvetica" w:cs="Helvetica"/>
                                <w:color w:val="000000"/>
                                <w:sz w:val="20"/>
                                <w:szCs w:val="20"/>
                                <w:lang w:val="en" w:eastAsia="en-GB"/>
                              </w:rPr>
                              <w:br/>
                            </w:r>
                            <w:r w:rsidRPr="00C82556">
                              <w:rPr>
                                <w:rFonts w:cs="Helvetica"/>
                                <w:color w:val="808080"/>
                                <w:sz w:val="21"/>
                                <w:szCs w:val="21"/>
                                <w:lang w:val="en"/>
                              </w:rPr>
                              <w:t>Community Based Learning: Experiences from the University of Bristol by David Owen, NCCPE</w:t>
                            </w:r>
                            <w:r>
                              <w:rPr>
                                <w:rFonts w:cs="Helvetica"/>
                                <w:color w:val="808080"/>
                                <w:sz w:val="21"/>
                                <w:szCs w:val="21"/>
                                <w:lang w:val="en"/>
                              </w:rPr>
                              <w:t xml:space="preserve">, 2012 is </w:t>
                            </w:r>
                            <w:proofErr w:type="spellStart"/>
                            <w:r>
                              <w:rPr>
                                <w:rFonts w:cs="Helvetica"/>
                                <w:color w:val="808080"/>
                                <w:sz w:val="21"/>
                                <w:szCs w:val="21"/>
                                <w:lang w:val="en"/>
                              </w:rPr>
                              <w:t>licenc</w:t>
                            </w:r>
                            <w:r w:rsidRPr="00C82556">
                              <w:rPr>
                                <w:rFonts w:cs="Helvetica"/>
                                <w:color w:val="808080"/>
                                <w:sz w:val="21"/>
                                <w:szCs w:val="21"/>
                                <w:lang w:val="en"/>
                              </w:rPr>
                              <w:t>ed</w:t>
                            </w:r>
                            <w:proofErr w:type="spellEnd"/>
                            <w:r w:rsidRPr="00C82556">
                              <w:rPr>
                                <w:rFonts w:cs="Helvetica"/>
                                <w:color w:val="808080"/>
                                <w:sz w:val="21"/>
                                <w:szCs w:val="21"/>
                                <w:lang w:val="en"/>
                              </w:rPr>
                              <w:t xml:space="preserve"> under a</w:t>
                            </w:r>
                            <w:r w:rsidRPr="00C82556">
                              <w:rPr>
                                <w:rFonts w:ascii="Helvetica" w:eastAsia="Times New Roman" w:hAnsi="Helvetica" w:cs="Helvetica"/>
                                <w:color w:val="000000"/>
                                <w:sz w:val="20"/>
                                <w:szCs w:val="20"/>
                                <w:lang w:val="en" w:eastAsia="en-GB"/>
                              </w:rPr>
                              <w:t xml:space="preserve"> </w:t>
                            </w:r>
                            <w:hyperlink r:id="rId14" w:history="1">
                              <w:r w:rsidRPr="00C82556">
                                <w:rPr>
                                  <w:rFonts w:ascii="Helvetica" w:eastAsia="Times New Roman" w:hAnsi="Helvetica" w:cs="Helvetica"/>
                                  <w:color w:val="4374B7"/>
                                  <w:sz w:val="20"/>
                                  <w:szCs w:val="20"/>
                                  <w:u w:val="single"/>
                                  <w:lang w:val="en" w:eastAsia="en-GB"/>
                                </w:rPr>
                                <w:t>Creative Commons Attribution-</w:t>
                              </w:r>
                              <w:proofErr w:type="spellStart"/>
                              <w:r w:rsidRPr="00C82556">
                                <w:rPr>
                                  <w:rFonts w:ascii="Helvetica" w:eastAsia="Times New Roman" w:hAnsi="Helvetica" w:cs="Helvetica"/>
                                  <w:color w:val="4374B7"/>
                                  <w:sz w:val="20"/>
                                  <w:szCs w:val="20"/>
                                  <w:u w:val="single"/>
                                  <w:lang w:val="en" w:eastAsia="en-GB"/>
                                </w:rPr>
                                <w:t>NonCommercial</w:t>
                              </w:r>
                              <w:proofErr w:type="spellEnd"/>
                              <w:r w:rsidRPr="00C82556">
                                <w:rPr>
                                  <w:rFonts w:ascii="Helvetica" w:eastAsia="Times New Roman" w:hAnsi="Helvetica" w:cs="Helvetica"/>
                                  <w:color w:val="4374B7"/>
                                  <w:sz w:val="20"/>
                                  <w:szCs w:val="20"/>
                                  <w:u w:val="single"/>
                                  <w:lang w:val="en" w:eastAsia="en-GB"/>
                                </w:rPr>
                                <w:t>-</w:t>
                              </w:r>
                              <w:proofErr w:type="spellStart"/>
                              <w:r w:rsidRPr="00C82556">
                                <w:rPr>
                                  <w:rFonts w:ascii="Helvetica" w:eastAsia="Times New Roman" w:hAnsi="Helvetica" w:cs="Helvetica"/>
                                  <w:color w:val="4374B7"/>
                                  <w:sz w:val="20"/>
                                  <w:szCs w:val="20"/>
                                  <w:u w:val="single"/>
                                  <w:lang w:val="en" w:eastAsia="en-GB"/>
                                </w:rPr>
                                <w:t>NoDerivs</w:t>
                              </w:r>
                              <w:proofErr w:type="spellEnd"/>
                              <w:r w:rsidRPr="00C82556">
                                <w:rPr>
                                  <w:rFonts w:ascii="Helvetica" w:eastAsia="Times New Roman" w:hAnsi="Helvetica" w:cs="Helvetica"/>
                                  <w:color w:val="4374B7"/>
                                  <w:sz w:val="20"/>
                                  <w:szCs w:val="20"/>
                                  <w:u w:val="single"/>
                                  <w:lang w:val="en" w:eastAsia="en-GB"/>
                                </w:rPr>
                                <w:t xml:space="preserve"> 2.0 UK: England &amp; Wales License</w:t>
                              </w:r>
                            </w:hyperlink>
                            <w:r w:rsidRPr="000E7AF4">
                              <w:rPr>
                                <w:rFonts w:cs="Helvetica"/>
                                <w:color w:val="808080"/>
                                <w:lang w:val="en"/>
                              </w:rPr>
                              <w:t xml:space="preserve"> </w:t>
                            </w:r>
                            <w:r>
                              <w:rPr>
                                <w:rFonts w:cs="Helvetica"/>
                                <w:color w:val="808080"/>
                                <w:lang w:val="en"/>
                              </w:rPr>
                              <w:t xml:space="preserve">with </w:t>
                            </w:r>
                            <w:r w:rsidRPr="000E7AF4">
                              <w:rPr>
                                <w:rFonts w:cs="Helvetica"/>
                                <w:color w:val="808080"/>
                                <w:lang w:val="en"/>
                              </w:rPr>
                              <w:t xml:space="preserve">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 xml:space="preserve">ly with the terms of that </w:t>
                            </w:r>
                            <w:proofErr w:type="spellStart"/>
                            <w:r>
                              <w:rPr>
                                <w:rFonts w:cs="Helvetica"/>
                                <w:color w:val="808080"/>
                                <w:lang w:val="en"/>
                              </w:rPr>
                              <w:t>licence</w:t>
                            </w:r>
                            <w:proofErr w:type="spellEnd"/>
                            <w:r w:rsidRPr="000E7AF4">
                              <w:rPr>
                                <w:rFonts w:cs="Helvetica"/>
                                <w:color w:val="808080"/>
                                <w:lang w:val="en"/>
                              </w:rPr>
                              <w:t>.</w:t>
                            </w:r>
                          </w:p>
                          <w:p w:rsidR="00083626" w:rsidRPr="000E7AF4" w:rsidRDefault="00083626" w:rsidP="00083626">
                            <w:pPr>
                              <w:spacing w:line="270" w:lineRule="atLeast"/>
                              <w:jc w:val="center"/>
                              <w:rPr>
                                <w:rFonts w:cs="Helvetica"/>
                                <w:color w:val="808080"/>
                                <w:lang w:val="en"/>
                              </w:rPr>
                            </w:pPr>
                          </w:p>
                          <w:p w:rsidR="00083626" w:rsidRPr="003561FE" w:rsidRDefault="00083626" w:rsidP="00083626">
                            <w:pPr>
                              <w:spacing w:line="270" w:lineRule="atLeast"/>
                              <w:jc w:val="center"/>
                              <w:rPr>
                                <w:rFonts w:cs="Helvetica"/>
                                <w:sz w:val="21"/>
                                <w:szCs w:val="21"/>
                                <w:lang w:val="en"/>
                              </w:rPr>
                            </w:pPr>
                          </w:p>
                          <w:p w:rsidR="00083626" w:rsidRDefault="00083626" w:rsidP="0008362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4.5pt;margin-top:386.6pt;width:471pt;height:8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" stroked="f">
                <v:textbox>
                  <w:txbxContent>
                    <w:p w:rsidR="00083626" w:rsidRDefault="00083626" w:rsidP="00083626">
                      <w:pPr>
                        <w:shd w:val="clear" w:color="auto" w:fill="F5F5F5"/>
                        <w:spacing w:after="270" w:line="270" w:lineRule="atLeast"/>
                        <w:jc w:val="center"/>
                        <w:textAlignment w:val="center"/>
                        <w:rPr>
                          <w:rFonts w:cs="Helvetica"/>
                          <w:color w:val="808080"/>
                          <w:lang w:val="en"/>
                        </w:rPr>
                      </w:pPr>
                      <w:r w:rsidRPr="00C82556">
                        <w:rPr>
                          <w:rFonts w:ascii="Helvetica" w:eastAsia="Times New Roman" w:hAnsi="Helvetica" w:cs="Helvetica"/>
                          <w:noProof/>
                          <w:color w:val="4374B7"/>
                          <w:sz w:val="20"/>
                          <w:szCs w:val="20"/>
                          <w:lang w:eastAsia="en-GB"/>
                        </w:rPr>
                        <w:drawing>
                          <wp:inline distT="0" distB="0" distL="0" distR="0" wp14:anchorId="1D16E8D5" wp14:editId="12EEED9A">
                            <wp:extent cx="838200" cy="295275"/>
                            <wp:effectExtent l="0" t="0" r="0" b="9525"/>
                            <wp:docPr id="17" name="Picture 17" descr="Creative Commons Licens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C82556">
                        <w:rPr>
                          <w:rFonts w:ascii="Helvetica" w:eastAsia="Times New Roman" w:hAnsi="Helvetica" w:cs="Helvetica"/>
                          <w:color w:val="000000"/>
                          <w:sz w:val="20"/>
                          <w:szCs w:val="20"/>
                          <w:lang w:val="en" w:eastAsia="en-GB"/>
                        </w:rPr>
                        <w:br/>
                      </w:r>
                      <w:r w:rsidRPr="00C82556">
                        <w:rPr>
                          <w:rFonts w:cs="Helvetica"/>
                          <w:color w:val="808080"/>
                          <w:sz w:val="21"/>
                          <w:szCs w:val="21"/>
                          <w:lang w:val="en"/>
                        </w:rPr>
                        <w:t>Community Based Learning: Experiences from the University of Bristol by David Owen, NCCPE</w:t>
                      </w:r>
                      <w:r>
                        <w:rPr>
                          <w:rFonts w:cs="Helvetica"/>
                          <w:color w:val="808080"/>
                          <w:sz w:val="21"/>
                          <w:szCs w:val="21"/>
                          <w:lang w:val="en"/>
                        </w:rPr>
                        <w:t xml:space="preserve">, 2012 is </w:t>
                      </w:r>
                      <w:proofErr w:type="spellStart"/>
                      <w:r>
                        <w:rPr>
                          <w:rFonts w:cs="Helvetica"/>
                          <w:color w:val="808080"/>
                          <w:sz w:val="21"/>
                          <w:szCs w:val="21"/>
                          <w:lang w:val="en"/>
                        </w:rPr>
                        <w:t>licenc</w:t>
                      </w:r>
                      <w:r w:rsidRPr="00C82556">
                        <w:rPr>
                          <w:rFonts w:cs="Helvetica"/>
                          <w:color w:val="808080"/>
                          <w:sz w:val="21"/>
                          <w:szCs w:val="21"/>
                          <w:lang w:val="en"/>
                        </w:rPr>
                        <w:t>ed</w:t>
                      </w:r>
                      <w:proofErr w:type="spellEnd"/>
                      <w:r w:rsidRPr="00C82556">
                        <w:rPr>
                          <w:rFonts w:cs="Helvetica"/>
                          <w:color w:val="808080"/>
                          <w:sz w:val="21"/>
                          <w:szCs w:val="21"/>
                          <w:lang w:val="en"/>
                        </w:rPr>
                        <w:t xml:space="preserve"> under a</w:t>
                      </w:r>
                      <w:r w:rsidRPr="00C82556">
                        <w:rPr>
                          <w:rFonts w:ascii="Helvetica" w:eastAsia="Times New Roman" w:hAnsi="Helvetica" w:cs="Helvetica"/>
                          <w:color w:val="000000"/>
                          <w:sz w:val="20"/>
                          <w:szCs w:val="20"/>
                          <w:lang w:val="en" w:eastAsia="en-GB"/>
                        </w:rPr>
                        <w:t xml:space="preserve"> </w:t>
                      </w:r>
                      <w:hyperlink r:id="rId15" w:history="1">
                        <w:r w:rsidRPr="00C82556">
                          <w:rPr>
                            <w:rFonts w:ascii="Helvetica" w:eastAsia="Times New Roman" w:hAnsi="Helvetica" w:cs="Helvetica"/>
                            <w:color w:val="4374B7"/>
                            <w:sz w:val="20"/>
                            <w:szCs w:val="20"/>
                            <w:u w:val="single"/>
                            <w:lang w:val="en" w:eastAsia="en-GB"/>
                          </w:rPr>
                          <w:t>Creative Commons Attribution-</w:t>
                        </w:r>
                        <w:proofErr w:type="spellStart"/>
                        <w:r w:rsidRPr="00C82556">
                          <w:rPr>
                            <w:rFonts w:ascii="Helvetica" w:eastAsia="Times New Roman" w:hAnsi="Helvetica" w:cs="Helvetica"/>
                            <w:color w:val="4374B7"/>
                            <w:sz w:val="20"/>
                            <w:szCs w:val="20"/>
                            <w:u w:val="single"/>
                            <w:lang w:val="en" w:eastAsia="en-GB"/>
                          </w:rPr>
                          <w:t>NonCommercial</w:t>
                        </w:r>
                        <w:proofErr w:type="spellEnd"/>
                        <w:r w:rsidRPr="00C82556">
                          <w:rPr>
                            <w:rFonts w:ascii="Helvetica" w:eastAsia="Times New Roman" w:hAnsi="Helvetica" w:cs="Helvetica"/>
                            <w:color w:val="4374B7"/>
                            <w:sz w:val="20"/>
                            <w:szCs w:val="20"/>
                            <w:u w:val="single"/>
                            <w:lang w:val="en" w:eastAsia="en-GB"/>
                          </w:rPr>
                          <w:t>-</w:t>
                        </w:r>
                        <w:proofErr w:type="spellStart"/>
                        <w:r w:rsidRPr="00C82556">
                          <w:rPr>
                            <w:rFonts w:ascii="Helvetica" w:eastAsia="Times New Roman" w:hAnsi="Helvetica" w:cs="Helvetica"/>
                            <w:color w:val="4374B7"/>
                            <w:sz w:val="20"/>
                            <w:szCs w:val="20"/>
                            <w:u w:val="single"/>
                            <w:lang w:val="en" w:eastAsia="en-GB"/>
                          </w:rPr>
                          <w:t>NoDerivs</w:t>
                        </w:r>
                        <w:proofErr w:type="spellEnd"/>
                        <w:r w:rsidRPr="00C82556">
                          <w:rPr>
                            <w:rFonts w:ascii="Helvetica" w:eastAsia="Times New Roman" w:hAnsi="Helvetica" w:cs="Helvetica"/>
                            <w:color w:val="4374B7"/>
                            <w:sz w:val="20"/>
                            <w:szCs w:val="20"/>
                            <w:u w:val="single"/>
                            <w:lang w:val="en" w:eastAsia="en-GB"/>
                          </w:rPr>
                          <w:t xml:space="preserve"> 2.0 UK: England &amp; Wales License</w:t>
                        </w:r>
                      </w:hyperlink>
                      <w:r w:rsidRPr="000E7AF4">
                        <w:rPr>
                          <w:rFonts w:cs="Helvetica"/>
                          <w:color w:val="808080"/>
                          <w:lang w:val="en"/>
                        </w:rPr>
                        <w:t xml:space="preserve"> </w:t>
                      </w:r>
                      <w:r>
                        <w:rPr>
                          <w:rFonts w:cs="Helvetica"/>
                          <w:color w:val="808080"/>
                          <w:lang w:val="en"/>
                        </w:rPr>
                        <w:t xml:space="preserve">with </w:t>
                      </w:r>
                      <w:r w:rsidRPr="000E7AF4">
                        <w:rPr>
                          <w:rFonts w:cs="Helvetica"/>
                          <w:color w:val="808080"/>
                          <w:lang w:val="en"/>
                        </w:rPr>
                        <w:t xml:space="preserve">the </w:t>
                      </w:r>
                      <w:r w:rsidRPr="000E7AF4">
                        <w:rPr>
                          <w:rFonts w:cs="Helvetica"/>
                          <w:b/>
                          <w:color w:val="808080"/>
                          <w:u w:val="single"/>
                          <w:lang w:val="en"/>
                        </w:rPr>
                        <w:t>exception</w:t>
                      </w:r>
                      <w:r>
                        <w:rPr>
                          <w:rFonts w:cs="Helvetica"/>
                          <w:b/>
                          <w:color w:val="808080"/>
                          <w:u w:val="single"/>
                          <w:lang w:val="en"/>
                        </w:rPr>
                        <w:t xml:space="preserve"> of registered marks such as</w:t>
                      </w:r>
                      <w:r w:rsidRPr="000E7AF4">
                        <w:rPr>
                          <w:rFonts w:cs="Helvetica"/>
                          <w:b/>
                          <w:color w:val="808080"/>
                          <w:u w:val="single"/>
                          <w:lang w:val="en"/>
                        </w:rPr>
                        <w:t xml:space="preserve"> logos</w:t>
                      </w:r>
                      <w:r w:rsidRPr="000E7AF4">
                        <w:rPr>
                          <w:rFonts w:cs="Helvetica"/>
                          <w:color w:val="808080"/>
                          <w:lang w:val="en"/>
                        </w:rPr>
                        <w:t>. All reproductions</w:t>
                      </w:r>
                      <w:r>
                        <w:rPr>
                          <w:rFonts w:cs="Helvetica"/>
                          <w:color w:val="808080"/>
                          <w:lang w:val="en"/>
                        </w:rPr>
                        <w:t xml:space="preserve"> and repurposing</w:t>
                      </w:r>
                      <w:r w:rsidRPr="000E7AF4">
                        <w:rPr>
                          <w:rFonts w:cs="Helvetica"/>
                          <w:color w:val="808080"/>
                          <w:lang w:val="en"/>
                        </w:rPr>
                        <w:t xml:space="preserve"> must comp</w:t>
                      </w:r>
                      <w:r>
                        <w:rPr>
                          <w:rFonts w:cs="Helvetica"/>
                          <w:color w:val="808080"/>
                          <w:lang w:val="en"/>
                        </w:rPr>
                        <w:t xml:space="preserve">ly with the terms of that </w:t>
                      </w:r>
                      <w:proofErr w:type="spellStart"/>
                      <w:r>
                        <w:rPr>
                          <w:rFonts w:cs="Helvetica"/>
                          <w:color w:val="808080"/>
                          <w:lang w:val="en"/>
                        </w:rPr>
                        <w:t>licence</w:t>
                      </w:r>
                      <w:proofErr w:type="spellEnd"/>
                      <w:r w:rsidRPr="000E7AF4">
                        <w:rPr>
                          <w:rFonts w:cs="Helvetica"/>
                          <w:color w:val="808080"/>
                          <w:lang w:val="en"/>
                        </w:rPr>
                        <w:t>.</w:t>
                      </w:r>
                    </w:p>
                    <w:p w:rsidR="00083626" w:rsidRPr="000E7AF4" w:rsidRDefault="00083626" w:rsidP="00083626">
                      <w:pPr>
                        <w:spacing w:line="270" w:lineRule="atLeast"/>
                        <w:jc w:val="center"/>
                        <w:rPr>
                          <w:rFonts w:cs="Helvetica"/>
                          <w:color w:val="808080"/>
                          <w:lang w:val="en"/>
                        </w:rPr>
                      </w:pPr>
                    </w:p>
                    <w:p w:rsidR="00083626" w:rsidRPr="003561FE" w:rsidRDefault="00083626" w:rsidP="00083626">
                      <w:pPr>
                        <w:spacing w:line="270" w:lineRule="atLeast"/>
                        <w:jc w:val="center"/>
                        <w:rPr>
                          <w:rFonts w:cs="Helvetica"/>
                          <w:sz w:val="21"/>
                          <w:szCs w:val="21"/>
                          <w:lang w:val="en"/>
                        </w:rPr>
                      </w:pPr>
                    </w:p>
                    <w:p w:rsidR="00083626" w:rsidRDefault="00083626" w:rsidP="00083626"/>
                  </w:txbxContent>
                </v:textbox>
                <w10:wrap type="square"/>
              </v:shape>
            </w:pict>
          </mc:Fallback>
        </mc:AlternateContent>
      </w:r>
      <w:r w:rsidR="00C11AD2">
        <w:rPr>
          <w:b/>
        </w:rPr>
        <w:br w:type="page"/>
      </w:r>
    </w:p>
    <w:p w:rsidR="00764FE1" w:rsidRDefault="00764FE1" w:rsidP="00764FE1">
      <w:pPr>
        <w:rPr>
          <w:b/>
        </w:rPr>
      </w:pPr>
      <w:r>
        <w:rPr>
          <w:b/>
        </w:rPr>
        <w:lastRenderedPageBreak/>
        <w:t>Annex A: Schedule</w:t>
      </w:r>
    </w:p>
    <w:p w:rsidR="003A7328" w:rsidRPr="0087347F" w:rsidRDefault="003A7328" w:rsidP="003A7328">
      <w:pPr>
        <w:rPr>
          <w:b/>
          <w:sz w:val="28"/>
          <w:szCs w:val="28"/>
        </w:rPr>
      </w:pPr>
      <w:r w:rsidRPr="0087347F">
        <w:rPr>
          <w:b/>
          <w:sz w:val="28"/>
          <w:szCs w:val="28"/>
        </w:rPr>
        <w:t>Proposed interview plan</w:t>
      </w:r>
    </w:p>
    <w:p w:rsidR="003A7328" w:rsidRDefault="003A7328" w:rsidP="003A7328">
      <w:pPr>
        <w:pStyle w:val="ListParagraph"/>
        <w:numPr>
          <w:ilvl w:val="0"/>
          <w:numId w:val="10"/>
        </w:numPr>
      </w:pPr>
      <w:r>
        <w:t>Semi structured interviews exploring the themes/questions below;</w:t>
      </w:r>
    </w:p>
    <w:p w:rsidR="003A7328" w:rsidRDefault="003A7328" w:rsidP="003A7328">
      <w:pPr>
        <w:pStyle w:val="ListParagraph"/>
        <w:numPr>
          <w:ilvl w:val="0"/>
          <w:numId w:val="10"/>
        </w:numPr>
      </w:pPr>
      <w:r>
        <w:t>Notes will be taken at interview – where possible interviews will be recorded, and used to enrich notes taken;</w:t>
      </w:r>
    </w:p>
    <w:p w:rsidR="003A7328" w:rsidRDefault="003A7328" w:rsidP="003A7328">
      <w:pPr>
        <w:pStyle w:val="ListParagraph"/>
        <w:numPr>
          <w:ilvl w:val="0"/>
          <w:numId w:val="10"/>
        </w:numPr>
      </w:pPr>
      <w:r>
        <w:t xml:space="preserve">A short report will be provided summarising the findings from the interviews this will be used by the </w:t>
      </w:r>
      <w:proofErr w:type="spellStart"/>
      <w:r>
        <w:t>UoB</w:t>
      </w:r>
      <w:proofErr w:type="spellEnd"/>
      <w:r>
        <w:t xml:space="preserve"> to enrich the case study – and to inform forward planning.</w:t>
      </w:r>
    </w:p>
    <w:p w:rsidR="003A7328" w:rsidRDefault="003A7328" w:rsidP="003A7328">
      <w:pPr>
        <w:rPr>
          <w:b/>
        </w:rPr>
      </w:pPr>
      <w:r w:rsidRPr="00CC28A9">
        <w:rPr>
          <w:b/>
        </w:rPr>
        <w:t>Themes/questions to explore with supervisors:</w:t>
      </w:r>
    </w:p>
    <w:p w:rsidR="003A7328" w:rsidRDefault="003A7328" w:rsidP="003A7328">
      <w:pPr>
        <w:pStyle w:val="ListParagraph"/>
        <w:numPr>
          <w:ilvl w:val="0"/>
          <w:numId w:val="8"/>
        </w:numPr>
      </w:pPr>
      <w:r>
        <w:t>Was there anything that attracted you to supervise this particular project?</w:t>
      </w:r>
    </w:p>
    <w:p w:rsidR="003A7328" w:rsidRDefault="003A7328" w:rsidP="003A7328">
      <w:pPr>
        <w:pStyle w:val="ListParagraph"/>
        <w:numPr>
          <w:ilvl w:val="0"/>
          <w:numId w:val="8"/>
        </w:numPr>
      </w:pPr>
      <w:r>
        <w:t>Did you have any particular concerns about the project?</w:t>
      </w:r>
    </w:p>
    <w:p w:rsidR="003A7328" w:rsidRDefault="003A7328" w:rsidP="003A7328">
      <w:pPr>
        <w:pStyle w:val="ListParagraph"/>
        <w:numPr>
          <w:ilvl w:val="0"/>
          <w:numId w:val="8"/>
        </w:numPr>
      </w:pPr>
      <w:r>
        <w:t>Was there anything that excited you?</w:t>
      </w:r>
    </w:p>
    <w:p w:rsidR="003A7328" w:rsidRDefault="003A7328" w:rsidP="003A7328">
      <w:pPr>
        <w:pStyle w:val="ListParagraph"/>
        <w:numPr>
          <w:ilvl w:val="0"/>
          <w:numId w:val="8"/>
        </w:numPr>
      </w:pPr>
      <w:r>
        <w:t>Have there been any surprises?</w:t>
      </w:r>
    </w:p>
    <w:p w:rsidR="003A7328" w:rsidRDefault="003A7328" w:rsidP="003A7328">
      <w:pPr>
        <w:pStyle w:val="ListParagraph"/>
        <w:numPr>
          <w:ilvl w:val="0"/>
          <w:numId w:val="8"/>
        </w:numPr>
      </w:pPr>
      <w:r>
        <w:t>Have there been any disappointments?</w:t>
      </w:r>
    </w:p>
    <w:p w:rsidR="003A7328" w:rsidRDefault="003A7328" w:rsidP="003A7328">
      <w:pPr>
        <w:pStyle w:val="ListParagraph"/>
      </w:pPr>
    </w:p>
    <w:p w:rsidR="003A7328" w:rsidRDefault="003A7328" w:rsidP="003A7328">
      <w:pPr>
        <w:pStyle w:val="ListParagraph"/>
        <w:numPr>
          <w:ilvl w:val="0"/>
          <w:numId w:val="8"/>
        </w:numPr>
      </w:pPr>
      <w:r>
        <w:t>What stage are the projects at now?</w:t>
      </w:r>
    </w:p>
    <w:p w:rsidR="003A7328" w:rsidRDefault="003A7328" w:rsidP="003A7328">
      <w:pPr>
        <w:pStyle w:val="ListParagraph"/>
      </w:pPr>
    </w:p>
    <w:p w:rsidR="003A7328" w:rsidRDefault="003A7328" w:rsidP="003A7328">
      <w:pPr>
        <w:pStyle w:val="ListParagraph"/>
        <w:numPr>
          <w:ilvl w:val="0"/>
          <w:numId w:val="8"/>
        </w:numPr>
      </w:pPr>
      <w:r>
        <w:t>Have you had contact with community partners on the projects? [Explore the extent and nature of the contact – frequent/led to other projects/distant etc.?]</w:t>
      </w:r>
    </w:p>
    <w:p w:rsidR="003A7328" w:rsidRDefault="003A7328" w:rsidP="003A7328">
      <w:pPr>
        <w:pStyle w:val="ListParagraph"/>
      </w:pPr>
    </w:p>
    <w:p w:rsidR="003A7328" w:rsidRDefault="003A7328" w:rsidP="003A7328">
      <w:pPr>
        <w:pStyle w:val="ListParagraph"/>
        <w:numPr>
          <w:ilvl w:val="0"/>
          <w:numId w:val="8"/>
        </w:numPr>
      </w:pPr>
      <w:r>
        <w:t>Have there been any challenges that have been unique to, or more present in the community projects compared with others?</w:t>
      </w:r>
    </w:p>
    <w:p w:rsidR="003A7328" w:rsidRDefault="003A7328" w:rsidP="003A7328">
      <w:pPr>
        <w:pStyle w:val="ListParagraph"/>
        <w:numPr>
          <w:ilvl w:val="0"/>
          <w:numId w:val="8"/>
        </w:numPr>
      </w:pPr>
      <w:r>
        <w:t>Have there been any noticeable differences in student engagement that has been unique to, or more present in the community projects compared with others?</w:t>
      </w:r>
    </w:p>
    <w:p w:rsidR="003A7328" w:rsidRDefault="003A7328" w:rsidP="003A7328">
      <w:pPr>
        <w:pStyle w:val="ListParagraph"/>
      </w:pPr>
    </w:p>
    <w:p w:rsidR="003A7328" w:rsidRDefault="003A7328" w:rsidP="003A7328">
      <w:pPr>
        <w:pStyle w:val="ListParagraph"/>
        <w:numPr>
          <w:ilvl w:val="0"/>
          <w:numId w:val="8"/>
        </w:numPr>
      </w:pPr>
      <w:r>
        <w:t xml:space="preserve">Can you talk me through the support that you have offered students on these projects – how engaged have they been in your view?  </w:t>
      </w:r>
    </w:p>
    <w:p w:rsidR="003A7328" w:rsidRDefault="003A7328" w:rsidP="003A7328">
      <w:pPr>
        <w:pStyle w:val="ListParagraph"/>
        <w:numPr>
          <w:ilvl w:val="0"/>
          <w:numId w:val="8"/>
        </w:numPr>
      </w:pPr>
      <w:r>
        <w:t>Have you noticed any particular support needs that have been unique to, or more present in the community projects compared with others?</w:t>
      </w:r>
    </w:p>
    <w:p w:rsidR="003A7328" w:rsidRDefault="003A7328" w:rsidP="003A7328">
      <w:pPr>
        <w:pStyle w:val="ListParagraph"/>
      </w:pPr>
    </w:p>
    <w:p w:rsidR="003A7328" w:rsidRDefault="003A7328" w:rsidP="003A7328">
      <w:pPr>
        <w:pStyle w:val="ListParagraph"/>
        <w:numPr>
          <w:ilvl w:val="0"/>
          <w:numId w:val="8"/>
        </w:numPr>
      </w:pPr>
      <w:r>
        <w:t>What are you expecting from the assessment report?</w:t>
      </w:r>
    </w:p>
    <w:p w:rsidR="003A7328" w:rsidRDefault="003A7328" w:rsidP="003A7328">
      <w:pPr>
        <w:pStyle w:val="ListParagraph"/>
        <w:numPr>
          <w:ilvl w:val="0"/>
          <w:numId w:val="8"/>
        </w:numPr>
      </w:pPr>
      <w:r>
        <w:t>Is there anything that you would do differently?</w:t>
      </w:r>
    </w:p>
    <w:p w:rsidR="003A7328" w:rsidRDefault="003A7328" w:rsidP="003A7328">
      <w:pPr>
        <w:rPr>
          <w:b/>
        </w:rPr>
      </w:pPr>
    </w:p>
    <w:p w:rsidR="003A7328" w:rsidRDefault="003A7328" w:rsidP="003A7328">
      <w:pPr>
        <w:rPr>
          <w:b/>
        </w:rPr>
      </w:pPr>
    </w:p>
    <w:p w:rsidR="003A7328" w:rsidRDefault="003A7328" w:rsidP="003A7328">
      <w:pPr>
        <w:rPr>
          <w:b/>
        </w:rPr>
      </w:pPr>
    </w:p>
    <w:p w:rsidR="003A7328" w:rsidRDefault="003A7328" w:rsidP="003A7328">
      <w:pPr>
        <w:rPr>
          <w:b/>
        </w:rPr>
      </w:pPr>
    </w:p>
    <w:p w:rsidR="003A7328" w:rsidRDefault="003A7328" w:rsidP="003A7328">
      <w:pPr>
        <w:rPr>
          <w:b/>
        </w:rPr>
      </w:pPr>
    </w:p>
    <w:p w:rsidR="003A7328" w:rsidRDefault="003A7328" w:rsidP="003A7328">
      <w:pPr>
        <w:rPr>
          <w:b/>
        </w:rPr>
      </w:pPr>
    </w:p>
    <w:p w:rsidR="003A7328" w:rsidRDefault="003A7328" w:rsidP="003A7328">
      <w:pPr>
        <w:rPr>
          <w:b/>
        </w:rPr>
      </w:pPr>
      <w:r w:rsidRPr="00CC28A9">
        <w:rPr>
          <w:b/>
        </w:rPr>
        <w:t xml:space="preserve">Themes/questions to explore with </w:t>
      </w:r>
      <w:r>
        <w:rPr>
          <w:b/>
        </w:rPr>
        <w:t>community partners</w:t>
      </w:r>
      <w:r w:rsidRPr="00CC28A9">
        <w:rPr>
          <w:b/>
        </w:rPr>
        <w:t>:</w:t>
      </w:r>
    </w:p>
    <w:p w:rsidR="003A7328" w:rsidRDefault="003A7328" w:rsidP="003A7328">
      <w:pPr>
        <w:pStyle w:val="ListParagraph"/>
        <w:numPr>
          <w:ilvl w:val="0"/>
          <w:numId w:val="9"/>
        </w:numPr>
      </w:pPr>
      <w:r>
        <w:t>Can you give me a brief background on your organisation and its involvement with volunteers/interns/placement students/and the university?</w:t>
      </w:r>
    </w:p>
    <w:p w:rsidR="003A7328" w:rsidRDefault="003A7328" w:rsidP="003A7328">
      <w:pPr>
        <w:pStyle w:val="ListParagraph"/>
        <w:numPr>
          <w:ilvl w:val="0"/>
          <w:numId w:val="9"/>
        </w:numPr>
      </w:pPr>
      <w:r>
        <w:t>Was there anything that attracted you to get involved with this particular project?</w:t>
      </w:r>
    </w:p>
    <w:p w:rsidR="003A7328" w:rsidRDefault="003A7328" w:rsidP="003A7328">
      <w:pPr>
        <w:pStyle w:val="ListParagraph"/>
        <w:numPr>
          <w:ilvl w:val="0"/>
          <w:numId w:val="9"/>
        </w:numPr>
      </w:pPr>
      <w:r>
        <w:t>Did you have any particular concerns about the project?</w:t>
      </w:r>
    </w:p>
    <w:p w:rsidR="003A7328" w:rsidRDefault="003A7328" w:rsidP="003A7328">
      <w:pPr>
        <w:pStyle w:val="ListParagraph"/>
        <w:numPr>
          <w:ilvl w:val="0"/>
          <w:numId w:val="9"/>
        </w:numPr>
      </w:pPr>
      <w:r>
        <w:t>Was there anything that excited you?</w:t>
      </w:r>
    </w:p>
    <w:p w:rsidR="003A7328" w:rsidRDefault="003A7328" w:rsidP="003A7328">
      <w:pPr>
        <w:pStyle w:val="ListParagraph"/>
        <w:numPr>
          <w:ilvl w:val="0"/>
          <w:numId w:val="9"/>
        </w:numPr>
      </w:pPr>
      <w:r>
        <w:t>Have there been any surprises?</w:t>
      </w:r>
    </w:p>
    <w:p w:rsidR="003A7328" w:rsidRDefault="003A7328" w:rsidP="003A7328">
      <w:pPr>
        <w:pStyle w:val="ListParagraph"/>
        <w:numPr>
          <w:ilvl w:val="0"/>
          <w:numId w:val="9"/>
        </w:numPr>
      </w:pPr>
      <w:r>
        <w:t>Have there been any disappointments?</w:t>
      </w:r>
    </w:p>
    <w:p w:rsidR="003A7328" w:rsidRDefault="003A7328" w:rsidP="003A7328">
      <w:pPr>
        <w:pStyle w:val="ListParagraph"/>
      </w:pPr>
    </w:p>
    <w:p w:rsidR="003A7328" w:rsidRDefault="003A7328" w:rsidP="003A7328">
      <w:pPr>
        <w:pStyle w:val="ListParagraph"/>
        <w:numPr>
          <w:ilvl w:val="0"/>
          <w:numId w:val="8"/>
        </w:numPr>
      </w:pPr>
      <w:r>
        <w:t>What stage are the projects at now?</w:t>
      </w:r>
    </w:p>
    <w:p w:rsidR="003A7328" w:rsidRDefault="003A7328" w:rsidP="003A7328">
      <w:pPr>
        <w:pStyle w:val="ListParagraph"/>
        <w:numPr>
          <w:ilvl w:val="0"/>
          <w:numId w:val="8"/>
        </w:numPr>
      </w:pPr>
      <w:r>
        <w:t xml:space="preserve">What outcomes from this project are the most valuable to your organisation?  </w:t>
      </w:r>
    </w:p>
    <w:p w:rsidR="003A7328" w:rsidRDefault="003A7328" w:rsidP="003A7328">
      <w:pPr>
        <w:pStyle w:val="ListParagraph"/>
        <w:numPr>
          <w:ilvl w:val="0"/>
          <w:numId w:val="8"/>
        </w:numPr>
      </w:pPr>
      <w:r>
        <w:t xml:space="preserve">What outcomes are the least valuable? </w:t>
      </w:r>
    </w:p>
    <w:p w:rsidR="003A7328" w:rsidRDefault="003A7328" w:rsidP="003A7328">
      <w:pPr>
        <w:pStyle w:val="ListParagraph"/>
      </w:pPr>
    </w:p>
    <w:p w:rsidR="003A7328" w:rsidRDefault="003A7328" w:rsidP="003A7328">
      <w:pPr>
        <w:pStyle w:val="ListParagraph"/>
        <w:numPr>
          <w:ilvl w:val="0"/>
          <w:numId w:val="8"/>
        </w:numPr>
      </w:pPr>
      <w:r>
        <w:t>Have there been any challenges that have been unique to, or more present in these projects compared with others you have worked on?</w:t>
      </w:r>
    </w:p>
    <w:p w:rsidR="003A7328" w:rsidRDefault="003A7328" w:rsidP="003A7328">
      <w:pPr>
        <w:pStyle w:val="ListParagraph"/>
        <w:numPr>
          <w:ilvl w:val="0"/>
          <w:numId w:val="8"/>
        </w:numPr>
      </w:pPr>
      <w:r>
        <w:t>Have there been any noticeable differences in student engagement that has been unique to, or more present in the community projects compared with others?</w:t>
      </w:r>
    </w:p>
    <w:p w:rsidR="003A7328" w:rsidRDefault="003A7328" w:rsidP="003A7328">
      <w:pPr>
        <w:pStyle w:val="ListParagraph"/>
      </w:pPr>
    </w:p>
    <w:p w:rsidR="003A7328" w:rsidRDefault="003A7328" w:rsidP="003A7328">
      <w:pPr>
        <w:pStyle w:val="ListParagraph"/>
        <w:numPr>
          <w:ilvl w:val="0"/>
          <w:numId w:val="8"/>
        </w:numPr>
      </w:pPr>
      <w:r>
        <w:t>Have you had contact with academic supervisors on the projects? [Explore the extent and nature of the contact – frequent/led to other projects/distant etc.?]</w:t>
      </w:r>
    </w:p>
    <w:p w:rsidR="003A7328" w:rsidRDefault="003A7328" w:rsidP="003A7328">
      <w:pPr>
        <w:pStyle w:val="ListParagraph"/>
      </w:pPr>
    </w:p>
    <w:p w:rsidR="003A7328" w:rsidRDefault="003A7328" w:rsidP="003A7328">
      <w:pPr>
        <w:pStyle w:val="ListParagraph"/>
        <w:numPr>
          <w:ilvl w:val="0"/>
          <w:numId w:val="8"/>
        </w:numPr>
      </w:pPr>
      <w:r>
        <w:t>Can you talk me through the support that you have offered students on these projects?</w:t>
      </w:r>
    </w:p>
    <w:p w:rsidR="003A7328" w:rsidRDefault="003A7328" w:rsidP="003A7328">
      <w:pPr>
        <w:pStyle w:val="ListParagraph"/>
        <w:numPr>
          <w:ilvl w:val="0"/>
          <w:numId w:val="8"/>
        </w:numPr>
      </w:pPr>
      <w:r>
        <w:t>Have you noticed any particular support needs that have been unique to this project compared with others?</w:t>
      </w:r>
    </w:p>
    <w:p w:rsidR="003A7328" w:rsidRDefault="003A7328" w:rsidP="003A7328">
      <w:pPr>
        <w:pStyle w:val="ListParagraph"/>
      </w:pPr>
    </w:p>
    <w:p w:rsidR="003A7328" w:rsidRDefault="003A7328" w:rsidP="003A7328">
      <w:pPr>
        <w:pStyle w:val="ListParagraph"/>
        <w:numPr>
          <w:ilvl w:val="0"/>
          <w:numId w:val="8"/>
        </w:numPr>
      </w:pPr>
      <w:r>
        <w:t>What do you think the students’ have learnt from these projects?</w:t>
      </w:r>
    </w:p>
    <w:p w:rsidR="003A7328" w:rsidRDefault="003A7328" w:rsidP="003A7328">
      <w:pPr>
        <w:pStyle w:val="ListParagraph"/>
      </w:pPr>
    </w:p>
    <w:p w:rsidR="003A7328" w:rsidRDefault="003A7328" w:rsidP="003A7328">
      <w:pPr>
        <w:pStyle w:val="ListParagraph"/>
        <w:numPr>
          <w:ilvl w:val="0"/>
          <w:numId w:val="8"/>
        </w:numPr>
      </w:pPr>
      <w:r>
        <w:t>What are you expecting from the final report?</w:t>
      </w:r>
    </w:p>
    <w:p w:rsidR="003A7328" w:rsidRDefault="003A7328" w:rsidP="003A7328">
      <w:pPr>
        <w:pStyle w:val="ListParagraph"/>
        <w:numPr>
          <w:ilvl w:val="0"/>
          <w:numId w:val="8"/>
        </w:numPr>
      </w:pPr>
      <w:r>
        <w:t>What do you think will happen next?  What do you hope to happen?</w:t>
      </w:r>
    </w:p>
    <w:p w:rsidR="003A7328" w:rsidRDefault="003A7328" w:rsidP="003A7328">
      <w:pPr>
        <w:pStyle w:val="ListParagraph"/>
        <w:numPr>
          <w:ilvl w:val="0"/>
          <w:numId w:val="8"/>
        </w:numPr>
      </w:pPr>
      <w:r>
        <w:t>Is there anything that you would do differently?</w:t>
      </w:r>
    </w:p>
    <w:p w:rsidR="003A7328" w:rsidRDefault="003A7328" w:rsidP="003A7328">
      <w:pPr>
        <w:pStyle w:val="ListParagraph"/>
        <w:numPr>
          <w:ilvl w:val="0"/>
          <w:numId w:val="8"/>
        </w:numPr>
      </w:pPr>
      <w:r>
        <w:t>Is there anything that the university could do differently?</w:t>
      </w:r>
    </w:p>
    <w:p w:rsidR="003A7328" w:rsidRDefault="003A7328" w:rsidP="003A7328">
      <w:pPr>
        <w:pStyle w:val="ListParagraph"/>
      </w:pPr>
    </w:p>
    <w:p w:rsidR="003A7328" w:rsidRDefault="003A7328" w:rsidP="003A7328">
      <w:pPr>
        <w:pStyle w:val="ListParagraph"/>
        <w:numPr>
          <w:ilvl w:val="0"/>
          <w:numId w:val="8"/>
        </w:numPr>
      </w:pPr>
      <w:r>
        <w:t>Show assessment criteria for the module and ask community partners is there anything that they would frame differently, add or extract?</w:t>
      </w:r>
    </w:p>
    <w:p w:rsidR="003A7328" w:rsidRDefault="003A7328" w:rsidP="003A7328"/>
    <w:p w:rsidR="003A7328" w:rsidRDefault="003A7328" w:rsidP="003A7328">
      <w:pPr>
        <w:pStyle w:val="ListParagraph"/>
      </w:pPr>
    </w:p>
    <w:p w:rsidR="003A7328" w:rsidRDefault="003A7328" w:rsidP="003A7328"/>
    <w:p w:rsidR="003A7328" w:rsidRDefault="003A7328" w:rsidP="003A7328"/>
    <w:p w:rsidR="008E0169" w:rsidRDefault="008E0169" w:rsidP="003A7328"/>
    <w:p w:rsidR="003A7328" w:rsidRDefault="003A7328" w:rsidP="003A7328">
      <w:pPr>
        <w:rPr>
          <w:b/>
        </w:rPr>
      </w:pPr>
      <w:r w:rsidRPr="00CC28A9">
        <w:rPr>
          <w:b/>
        </w:rPr>
        <w:t xml:space="preserve">Themes/questions to explore with </w:t>
      </w:r>
      <w:r>
        <w:rPr>
          <w:b/>
        </w:rPr>
        <w:t>students</w:t>
      </w:r>
      <w:r w:rsidRPr="00CC28A9">
        <w:rPr>
          <w:b/>
        </w:rPr>
        <w:t>:</w:t>
      </w:r>
    </w:p>
    <w:p w:rsidR="003A7328" w:rsidRDefault="003A7328" w:rsidP="003A7328">
      <w:pPr>
        <w:pStyle w:val="ListParagraph"/>
        <w:numPr>
          <w:ilvl w:val="0"/>
          <w:numId w:val="8"/>
        </w:numPr>
      </w:pPr>
      <w:r>
        <w:t>Can you talk me through why your chose your course?</w:t>
      </w:r>
    </w:p>
    <w:p w:rsidR="003A7328" w:rsidRDefault="003A7328" w:rsidP="003A7328">
      <w:pPr>
        <w:pStyle w:val="ListParagraph"/>
        <w:numPr>
          <w:ilvl w:val="0"/>
          <w:numId w:val="8"/>
        </w:numPr>
      </w:pPr>
      <w:r>
        <w:t>Was there anything that attracted you to this particular project?</w:t>
      </w:r>
    </w:p>
    <w:p w:rsidR="003A7328" w:rsidRDefault="003A7328" w:rsidP="003A7328">
      <w:pPr>
        <w:pStyle w:val="ListParagraph"/>
        <w:numPr>
          <w:ilvl w:val="0"/>
          <w:numId w:val="8"/>
        </w:numPr>
      </w:pPr>
      <w:r>
        <w:t>Did you have any particular concerns about the project?</w:t>
      </w:r>
    </w:p>
    <w:p w:rsidR="003A7328" w:rsidRDefault="003A7328" w:rsidP="003A7328">
      <w:pPr>
        <w:pStyle w:val="ListParagraph"/>
        <w:numPr>
          <w:ilvl w:val="0"/>
          <w:numId w:val="8"/>
        </w:numPr>
      </w:pPr>
      <w:r>
        <w:t>Was there anything that excited you?</w:t>
      </w:r>
    </w:p>
    <w:p w:rsidR="003A7328" w:rsidRDefault="003A7328" w:rsidP="003A7328">
      <w:pPr>
        <w:pStyle w:val="ListParagraph"/>
        <w:numPr>
          <w:ilvl w:val="0"/>
          <w:numId w:val="8"/>
        </w:numPr>
      </w:pPr>
      <w:r>
        <w:t>Have there been any surprises?</w:t>
      </w:r>
    </w:p>
    <w:p w:rsidR="003A7328" w:rsidRDefault="003A7328" w:rsidP="003A7328">
      <w:pPr>
        <w:pStyle w:val="ListParagraph"/>
        <w:numPr>
          <w:ilvl w:val="0"/>
          <w:numId w:val="8"/>
        </w:numPr>
      </w:pPr>
      <w:r>
        <w:t>Have there been any disappointments?</w:t>
      </w:r>
    </w:p>
    <w:p w:rsidR="003A7328" w:rsidRDefault="003A7328" w:rsidP="003A7328">
      <w:pPr>
        <w:pStyle w:val="ListParagraph"/>
      </w:pPr>
    </w:p>
    <w:p w:rsidR="003A7328" w:rsidRDefault="003A7328" w:rsidP="003A7328">
      <w:pPr>
        <w:pStyle w:val="ListParagraph"/>
        <w:numPr>
          <w:ilvl w:val="0"/>
          <w:numId w:val="8"/>
        </w:numPr>
      </w:pPr>
      <w:r>
        <w:t>What stage are the projects at now?</w:t>
      </w:r>
    </w:p>
    <w:p w:rsidR="003A7328" w:rsidRDefault="003A7328" w:rsidP="003A7328">
      <w:pPr>
        <w:pStyle w:val="ListParagraph"/>
      </w:pPr>
    </w:p>
    <w:p w:rsidR="003A7328" w:rsidRDefault="003A7328" w:rsidP="003A7328">
      <w:pPr>
        <w:pStyle w:val="ListParagraph"/>
        <w:numPr>
          <w:ilvl w:val="0"/>
          <w:numId w:val="8"/>
        </w:numPr>
      </w:pPr>
      <w:r>
        <w:t>Have you had contact with community partners on the projects? [Explore the extent and nature of the contact – frequent/led to other projects/distant etc.?]</w:t>
      </w:r>
    </w:p>
    <w:p w:rsidR="003A7328" w:rsidRDefault="003A7328" w:rsidP="003A7328">
      <w:pPr>
        <w:pStyle w:val="ListParagraph"/>
      </w:pPr>
    </w:p>
    <w:p w:rsidR="003A7328" w:rsidRDefault="003A7328" w:rsidP="003A7328">
      <w:pPr>
        <w:pStyle w:val="ListParagraph"/>
        <w:numPr>
          <w:ilvl w:val="0"/>
          <w:numId w:val="8"/>
        </w:numPr>
      </w:pPr>
      <w:r>
        <w:t>Have there been any challenges that have been unique to, or more present in the community projects compared with others?</w:t>
      </w:r>
    </w:p>
    <w:p w:rsidR="003A7328" w:rsidRDefault="003A7328" w:rsidP="003A7328">
      <w:pPr>
        <w:pStyle w:val="ListParagraph"/>
        <w:numPr>
          <w:ilvl w:val="0"/>
          <w:numId w:val="8"/>
        </w:numPr>
      </w:pPr>
      <w:r>
        <w:t>Have there been any noticeable differences in your engagement that has been unique to, or more present in the community projects compared with others?</w:t>
      </w:r>
    </w:p>
    <w:p w:rsidR="003A7328" w:rsidRDefault="003A7328" w:rsidP="003A7328">
      <w:pPr>
        <w:pStyle w:val="ListParagraph"/>
      </w:pPr>
    </w:p>
    <w:p w:rsidR="003A7328" w:rsidRDefault="003A7328" w:rsidP="003A7328">
      <w:pPr>
        <w:pStyle w:val="ListParagraph"/>
        <w:numPr>
          <w:ilvl w:val="0"/>
          <w:numId w:val="8"/>
        </w:numPr>
      </w:pPr>
      <w:r>
        <w:t>Have you noticed any particular support needs that have been unique to, or more present in the community projects compared with others?</w:t>
      </w:r>
    </w:p>
    <w:p w:rsidR="003A7328" w:rsidRDefault="003A7328" w:rsidP="003A7328">
      <w:pPr>
        <w:pStyle w:val="ListParagraph"/>
      </w:pPr>
    </w:p>
    <w:p w:rsidR="003A7328" w:rsidRDefault="003A7328" w:rsidP="003A7328">
      <w:pPr>
        <w:pStyle w:val="ListParagraph"/>
        <w:numPr>
          <w:ilvl w:val="0"/>
          <w:numId w:val="8"/>
        </w:numPr>
      </w:pPr>
      <w:r>
        <w:t>What do you think the students’ have learnt from these projects?</w:t>
      </w:r>
    </w:p>
    <w:p w:rsidR="003A7328" w:rsidRDefault="003A7328" w:rsidP="003A7328">
      <w:pPr>
        <w:pStyle w:val="ListParagraph"/>
        <w:numPr>
          <w:ilvl w:val="0"/>
          <w:numId w:val="8"/>
        </w:numPr>
      </w:pPr>
      <w:r>
        <w:t>Is there anything that you would do differently?</w:t>
      </w:r>
    </w:p>
    <w:p w:rsidR="003A7328" w:rsidRDefault="003A7328" w:rsidP="003A7328">
      <w:pPr>
        <w:pStyle w:val="ListParagraph"/>
      </w:pPr>
    </w:p>
    <w:p w:rsidR="003A7328" w:rsidRDefault="003A7328" w:rsidP="003A7328">
      <w:pPr>
        <w:pStyle w:val="ListParagraph"/>
        <w:numPr>
          <w:ilvl w:val="0"/>
          <w:numId w:val="8"/>
        </w:numPr>
      </w:pPr>
      <w:r>
        <w:t>Show assessment criteria for the module and ask is there anything that they would frame differently, add or extract?</w:t>
      </w:r>
    </w:p>
    <w:p w:rsidR="00764FE1" w:rsidRPr="003A7328" w:rsidRDefault="003A7328" w:rsidP="00764FE1">
      <w:pPr>
        <w:pStyle w:val="ListParagraph"/>
        <w:numPr>
          <w:ilvl w:val="0"/>
          <w:numId w:val="8"/>
        </w:numPr>
      </w:pPr>
      <w:r>
        <w:t>Show learning framework?</w:t>
      </w:r>
    </w:p>
    <w:p w:rsidR="00212F83" w:rsidRDefault="00212F83" w:rsidP="00C10C3C">
      <w:pPr>
        <w:rPr>
          <w:b/>
        </w:rPr>
      </w:pPr>
    </w:p>
    <w:p w:rsidR="00C82556" w:rsidRDefault="00C82556" w:rsidP="00C10C3C">
      <w:pPr>
        <w:rPr>
          <w:b/>
        </w:rPr>
      </w:pPr>
    </w:p>
    <w:p w:rsidR="00C82556" w:rsidRDefault="00C82556" w:rsidP="00C10C3C">
      <w:pPr>
        <w:rPr>
          <w:b/>
        </w:rPr>
      </w:pPr>
    </w:p>
    <w:sectPr w:rsidR="00C82556" w:rsidSect="00FA4D9E">
      <w:headerReference w:type="default" r:id="rId16"/>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4EC" w:rsidRDefault="008364EC" w:rsidP="002A3CAA">
      <w:pPr>
        <w:spacing w:after="0" w:line="240" w:lineRule="auto"/>
      </w:pPr>
      <w:r>
        <w:separator/>
      </w:r>
    </w:p>
  </w:endnote>
  <w:endnote w:type="continuationSeparator" w:id="0">
    <w:p w:rsidR="008364EC" w:rsidRDefault="008364EC" w:rsidP="002A3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549488"/>
      <w:docPartObj>
        <w:docPartGallery w:val="Page Numbers (Bottom of Page)"/>
        <w:docPartUnique/>
      </w:docPartObj>
    </w:sdtPr>
    <w:sdtEndPr>
      <w:rPr>
        <w:noProof/>
      </w:rPr>
    </w:sdtEndPr>
    <w:sdtContent>
      <w:p w:rsidR="002A3CAA" w:rsidRDefault="00E41265">
        <w:pPr>
          <w:pStyle w:val="Footer"/>
          <w:jc w:val="right"/>
        </w:pPr>
        <w:r>
          <w:fldChar w:fldCharType="begin"/>
        </w:r>
        <w:r w:rsidR="002A3CAA">
          <w:instrText xml:space="preserve"> PAGE   \* MERGEFORMAT </w:instrText>
        </w:r>
        <w:r>
          <w:fldChar w:fldCharType="separate"/>
        </w:r>
        <w:r w:rsidR="00083626">
          <w:rPr>
            <w:noProof/>
          </w:rPr>
          <w:t>1</w:t>
        </w:r>
        <w:r>
          <w:rPr>
            <w:noProof/>
          </w:rPr>
          <w:fldChar w:fldCharType="end"/>
        </w:r>
      </w:p>
    </w:sdtContent>
  </w:sdt>
  <w:p w:rsidR="002A3CAA" w:rsidRDefault="002A3C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4EC" w:rsidRDefault="008364EC" w:rsidP="002A3CAA">
      <w:pPr>
        <w:spacing w:after="0" w:line="240" w:lineRule="auto"/>
      </w:pPr>
      <w:r>
        <w:separator/>
      </w:r>
    </w:p>
  </w:footnote>
  <w:footnote w:type="continuationSeparator" w:id="0">
    <w:p w:rsidR="008364EC" w:rsidRDefault="008364EC" w:rsidP="002A3C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0"/>
      <w:gridCol w:w="3321"/>
      <w:gridCol w:w="3321"/>
    </w:tblGrid>
    <w:tr w:rsidR="00604ADA" w:rsidTr="00604ADA">
      <w:tc>
        <w:tcPr>
          <w:tcW w:w="3320" w:type="dxa"/>
        </w:tcPr>
        <w:p w:rsidR="00604ADA" w:rsidRDefault="00604ADA">
          <w:pPr>
            <w:pStyle w:val="Header"/>
          </w:pPr>
          <w:r>
            <w:rPr>
              <w:noProof/>
              <w:lang w:eastAsia="en-GB"/>
            </w:rPr>
            <w:drawing>
              <wp:anchor distT="0" distB="0" distL="114300" distR="114300" simplePos="0" relativeHeight="251659264" behindDoc="0" locked="0" layoutInCell="1" allowOverlap="1" wp14:anchorId="613EDF83" wp14:editId="44118912">
                <wp:simplePos x="0" y="0"/>
                <wp:positionH relativeFrom="column">
                  <wp:posOffset>28171</wp:posOffset>
                </wp:positionH>
                <wp:positionV relativeFrom="paragraph">
                  <wp:posOffset>8313</wp:posOffset>
                </wp:positionV>
                <wp:extent cx="1246909" cy="472240"/>
                <wp:effectExtent l="0" t="0" r="0" b="4445"/>
                <wp:wrapNone/>
                <wp:docPr id="1" name="Picture 1" descr="Generic orange prin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 orange print[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6909" cy="4722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4ADA" w:rsidRDefault="00604ADA">
          <w:pPr>
            <w:pStyle w:val="Header"/>
          </w:pPr>
        </w:p>
        <w:p w:rsidR="00604ADA" w:rsidRDefault="00604ADA">
          <w:pPr>
            <w:pStyle w:val="Header"/>
          </w:pPr>
        </w:p>
      </w:tc>
      <w:tc>
        <w:tcPr>
          <w:tcW w:w="3321" w:type="dxa"/>
        </w:tcPr>
        <w:p w:rsidR="00604ADA" w:rsidRDefault="00604ADA">
          <w:pPr>
            <w:pStyle w:val="Header"/>
          </w:pPr>
          <w:r>
            <w:rPr>
              <w:noProof/>
              <w:lang w:eastAsia="en-GB"/>
            </w:rPr>
            <w:drawing>
              <wp:inline distT="0" distB="0" distL="0" distR="0" wp14:anchorId="6FC44144" wp14:editId="5708C3B7">
                <wp:extent cx="1711036" cy="532179"/>
                <wp:effectExtent l="0" t="0" r="3810" b="1270"/>
                <wp:docPr id="3" name="Picture 3" descr="http://isotope.open.ac.uk/files/news/NCCPE%20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sotope.open.ac.uk/files/news/NCCPE%20logo.g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1183" cy="532225"/>
                        </a:xfrm>
                        <a:prstGeom prst="rect">
                          <a:avLst/>
                        </a:prstGeom>
                        <a:noFill/>
                        <a:ln>
                          <a:noFill/>
                        </a:ln>
                      </pic:spPr>
                    </pic:pic>
                  </a:graphicData>
                </a:graphic>
              </wp:inline>
            </w:drawing>
          </w:r>
        </w:p>
      </w:tc>
      <w:tc>
        <w:tcPr>
          <w:tcW w:w="3321" w:type="dxa"/>
        </w:tcPr>
        <w:p w:rsidR="00604ADA" w:rsidRDefault="00604ADA" w:rsidP="00604ADA">
          <w:pPr>
            <w:pStyle w:val="Header"/>
            <w:jc w:val="right"/>
          </w:pPr>
          <w:r>
            <w:rPr>
              <w:noProof/>
              <w:lang w:eastAsia="en-GB"/>
            </w:rPr>
            <w:drawing>
              <wp:inline distT="0" distB="0" distL="0" distR="0" wp14:anchorId="0649209F" wp14:editId="3E751EC5">
                <wp:extent cx="1447800" cy="43089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47800" cy="430893"/>
                        </a:xfrm>
                        <a:prstGeom prst="rect">
                          <a:avLst/>
                        </a:prstGeom>
                        <a:noFill/>
                      </pic:spPr>
                    </pic:pic>
                  </a:graphicData>
                </a:graphic>
              </wp:inline>
            </w:drawing>
          </w:r>
        </w:p>
      </w:tc>
    </w:tr>
  </w:tbl>
  <w:p w:rsidR="002A3CAA" w:rsidRDefault="002A3CA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9660E"/>
    <w:multiLevelType w:val="hybridMultilevel"/>
    <w:tmpl w:val="04DE0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3610B4"/>
    <w:multiLevelType w:val="hybridMultilevel"/>
    <w:tmpl w:val="1E669F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BCB249A"/>
    <w:multiLevelType w:val="hybridMultilevel"/>
    <w:tmpl w:val="C7D0F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ACD6C1B"/>
    <w:multiLevelType w:val="hybridMultilevel"/>
    <w:tmpl w:val="1012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0813D9"/>
    <w:multiLevelType w:val="hybridMultilevel"/>
    <w:tmpl w:val="56A21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A070879"/>
    <w:multiLevelType w:val="hybridMultilevel"/>
    <w:tmpl w:val="73C03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20F198B"/>
    <w:multiLevelType w:val="hybridMultilevel"/>
    <w:tmpl w:val="0AAE192C"/>
    <w:lvl w:ilvl="0" w:tplc="EFCC2042">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4FA6B7D"/>
    <w:multiLevelType w:val="hybridMultilevel"/>
    <w:tmpl w:val="8B2A3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52D0C87"/>
    <w:multiLevelType w:val="multilevel"/>
    <w:tmpl w:val="D3CCEBD6"/>
    <w:lvl w:ilvl="0">
      <w:start w:val="1"/>
      <w:numFmt w:val="decimal"/>
      <w:lvlText w:val="%1."/>
      <w:lvlJc w:val="left"/>
      <w:pPr>
        <w:ind w:left="360" w:hanging="360"/>
      </w:pPr>
      <w:rPr>
        <w:rFonts w:hint="default"/>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9">
    <w:nsid w:val="48262356"/>
    <w:multiLevelType w:val="hybridMultilevel"/>
    <w:tmpl w:val="AE4AC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A014ABD"/>
    <w:multiLevelType w:val="hybridMultilevel"/>
    <w:tmpl w:val="FC969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ECA5DD5"/>
    <w:multiLevelType w:val="hybridMultilevel"/>
    <w:tmpl w:val="055630D4"/>
    <w:lvl w:ilvl="0" w:tplc="08090001">
      <w:start w:val="1"/>
      <w:numFmt w:val="bullet"/>
      <w:lvlText w:val=""/>
      <w:lvlJc w:val="left"/>
      <w:pPr>
        <w:ind w:left="813" w:hanging="360"/>
      </w:pPr>
      <w:rPr>
        <w:rFonts w:ascii="Symbol" w:hAnsi="Symbol" w:hint="default"/>
      </w:rPr>
    </w:lvl>
    <w:lvl w:ilvl="1" w:tplc="08090003" w:tentative="1">
      <w:start w:val="1"/>
      <w:numFmt w:val="bullet"/>
      <w:lvlText w:val="o"/>
      <w:lvlJc w:val="left"/>
      <w:pPr>
        <w:ind w:left="1533" w:hanging="360"/>
      </w:pPr>
      <w:rPr>
        <w:rFonts w:ascii="Courier New" w:hAnsi="Courier New" w:cs="Courier New" w:hint="default"/>
      </w:rPr>
    </w:lvl>
    <w:lvl w:ilvl="2" w:tplc="08090005" w:tentative="1">
      <w:start w:val="1"/>
      <w:numFmt w:val="bullet"/>
      <w:lvlText w:val=""/>
      <w:lvlJc w:val="left"/>
      <w:pPr>
        <w:ind w:left="2253" w:hanging="360"/>
      </w:pPr>
      <w:rPr>
        <w:rFonts w:ascii="Wingdings" w:hAnsi="Wingdings" w:hint="default"/>
      </w:rPr>
    </w:lvl>
    <w:lvl w:ilvl="3" w:tplc="08090001" w:tentative="1">
      <w:start w:val="1"/>
      <w:numFmt w:val="bullet"/>
      <w:lvlText w:val=""/>
      <w:lvlJc w:val="left"/>
      <w:pPr>
        <w:ind w:left="2973" w:hanging="360"/>
      </w:pPr>
      <w:rPr>
        <w:rFonts w:ascii="Symbol" w:hAnsi="Symbol" w:hint="default"/>
      </w:rPr>
    </w:lvl>
    <w:lvl w:ilvl="4" w:tplc="08090003" w:tentative="1">
      <w:start w:val="1"/>
      <w:numFmt w:val="bullet"/>
      <w:lvlText w:val="o"/>
      <w:lvlJc w:val="left"/>
      <w:pPr>
        <w:ind w:left="3693" w:hanging="360"/>
      </w:pPr>
      <w:rPr>
        <w:rFonts w:ascii="Courier New" w:hAnsi="Courier New" w:cs="Courier New" w:hint="default"/>
      </w:rPr>
    </w:lvl>
    <w:lvl w:ilvl="5" w:tplc="08090005" w:tentative="1">
      <w:start w:val="1"/>
      <w:numFmt w:val="bullet"/>
      <w:lvlText w:val=""/>
      <w:lvlJc w:val="left"/>
      <w:pPr>
        <w:ind w:left="4413" w:hanging="360"/>
      </w:pPr>
      <w:rPr>
        <w:rFonts w:ascii="Wingdings" w:hAnsi="Wingdings" w:hint="default"/>
      </w:rPr>
    </w:lvl>
    <w:lvl w:ilvl="6" w:tplc="08090001" w:tentative="1">
      <w:start w:val="1"/>
      <w:numFmt w:val="bullet"/>
      <w:lvlText w:val=""/>
      <w:lvlJc w:val="left"/>
      <w:pPr>
        <w:ind w:left="5133" w:hanging="360"/>
      </w:pPr>
      <w:rPr>
        <w:rFonts w:ascii="Symbol" w:hAnsi="Symbol" w:hint="default"/>
      </w:rPr>
    </w:lvl>
    <w:lvl w:ilvl="7" w:tplc="08090003" w:tentative="1">
      <w:start w:val="1"/>
      <w:numFmt w:val="bullet"/>
      <w:lvlText w:val="o"/>
      <w:lvlJc w:val="left"/>
      <w:pPr>
        <w:ind w:left="5853" w:hanging="360"/>
      </w:pPr>
      <w:rPr>
        <w:rFonts w:ascii="Courier New" w:hAnsi="Courier New" w:cs="Courier New" w:hint="default"/>
      </w:rPr>
    </w:lvl>
    <w:lvl w:ilvl="8" w:tplc="08090005" w:tentative="1">
      <w:start w:val="1"/>
      <w:numFmt w:val="bullet"/>
      <w:lvlText w:val=""/>
      <w:lvlJc w:val="left"/>
      <w:pPr>
        <w:ind w:left="6573" w:hanging="360"/>
      </w:pPr>
      <w:rPr>
        <w:rFonts w:ascii="Wingdings" w:hAnsi="Wingdings" w:hint="default"/>
      </w:rPr>
    </w:lvl>
  </w:abstractNum>
  <w:abstractNum w:abstractNumId="12">
    <w:nsid w:val="547B34E0"/>
    <w:multiLevelType w:val="hybridMultilevel"/>
    <w:tmpl w:val="BC28E96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C0427B6"/>
    <w:multiLevelType w:val="hybridMultilevel"/>
    <w:tmpl w:val="694E6F28"/>
    <w:lvl w:ilvl="0" w:tplc="08090001">
      <w:start w:val="1"/>
      <w:numFmt w:val="bullet"/>
      <w:lvlText w:val=""/>
      <w:lvlJc w:val="left"/>
      <w:pPr>
        <w:ind w:left="816" w:hanging="360"/>
      </w:pPr>
      <w:rPr>
        <w:rFonts w:ascii="Symbol" w:hAnsi="Symbol"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14">
    <w:nsid w:val="6EED51FF"/>
    <w:multiLevelType w:val="hybridMultilevel"/>
    <w:tmpl w:val="BF082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9"/>
  </w:num>
  <w:num w:numId="4">
    <w:abstractNumId w:val="13"/>
  </w:num>
  <w:num w:numId="5">
    <w:abstractNumId w:val="8"/>
  </w:num>
  <w:num w:numId="6">
    <w:abstractNumId w:val="4"/>
  </w:num>
  <w:num w:numId="7">
    <w:abstractNumId w:val="3"/>
  </w:num>
  <w:num w:numId="8">
    <w:abstractNumId w:val="0"/>
  </w:num>
  <w:num w:numId="9">
    <w:abstractNumId w:val="2"/>
  </w:num>
  <w:num w:numId="10">
    <w:abstractNumId w:val="5"/>
  </w:num>
  <w:num w:numId="11">
    <w:abstractNumId w:val="11"/>
  </w:num>
  <w:num w:numId="12">
    <w:abstractNumId w:val="1"/>
  </w:num>
  <w:num w:numId="13">
    <w:abstractNumId w:val="6"/>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97E"/>
    <w:rsid w:val="00027ED6"/>
    <w:rsid w:val="00070BB8"/>
    <w:rsid w:val="00083626"/>
    <w:rsid w:val="000D3A7E"/>
    <w:rsid w:val="000F6F64"/>
    <w:rsid w:val="00100C2B"/>
    <w:rsid w:val="00107F82"/>
    <w:rsid w:val="001254E6"/>
    <w:rsid w:val="001333EF"/>
    <w:rsid w:val="001801E7"/>
    <w:rsid w:val="0018316E"/>
    <w:rsid w:val="00190055"/>
    <w:rsid w:val="001D2842"/>
    <w:rsid w:val="001F5BE4"/>
    <w:rsid w:val="00206A25"/>
    <w:rsid w:val="00212F83"/>
    <w:rsid w:val="00256AE2"/>
    <w:rsid w:val="00283131"/>
    <w:rsid w:val="00284211"/>
    <w:rsid w:val="002A274D"/>
    <w:rsid w:val="002A3CAA"/>
    <w:rsid w:val="002B1865"/>
    <w:rsid w:val="002C2E89"/>
    <w:rsid w:val="00312A2C"/>
    <w:rsid w:val="00325139"/>
    <w:rsid w:val="00335806"/>
    <w:rsid w:val="00335F88"/>
    <w:rsid w:val="00393E05"/>
    <w:rsid w:val="003A68BD"/>
    <w:rsid w:val="003A7328"/>
    <w:rsid w:val="003B0E1E"/>
    <w:rsid w:val="0040763E"/>
    <w:rsid w:val="0043166F"/>
    <w:rsid w:val="004563DC"/>
    <w:rsid w:val="0046623D"/>
    <w:rsid w:val="004A100E"/>
    <w:rsid w:val="004B42C6"/>
    <w:rsid w:val="004C4CE4"/>
    <w:rsid w:val="004C6474"/>
    <w:rsid w:val="004E2E08"/>
    <w:rsid w:val="00504D1B"/>
    <w:rsid w:val="005201D3"/>
    <w:rsid w:val="00525B92"/>
    <w:rsid w:val="00554989"/>
    <w:rsid w:val="0057097E"/>
    <w:rsid w:val="00603FE8"/>
    <w:rsid w:val="00604ADA"/>
    <w:rsid w:val="00614AFF"/>
    <w:rsid w:val="00615F13"/>
    <w:rsid w:val="0062226C"/>
    <w:rsid w:val="006479AF"/>
    <w:rsid w:val="00662B03"/>
    <w:rsid w:val="0067231A"/>
    <w:rsid w:val="00675492"/>
    <w:rsid w:val="00685028"/>
    <w:rsid w:val="006A371D"/>
    <w:rsid w:val="006D3FF6"/>
    <w:rsid w:val="006E0367"/>
    <w:rsid w:val="006F09FC"/>
    <w:rsid w:val="006F45CB"/>
    <w:rsid w:val="00715BA1"/>
    <w:rsid w:val="00764FE1"/>
    <w:rsid w:val="00812CA7"/>
    <w:rsid w:val="00834B02"/>
    <w:rsid w:val="008364EC"/>
    <w:rsid w:val="008529B7"/>
    <w:rsid w:val="00863701"/>
    <w:rsid w:val="008743FB"/>
    <w:rsid w:val="008754B9"/>
    <w:rsid w:val="008B2E49"/>
    <w:rsid w:val="008B7D37"/>
    <w:rsid w:val="008C49D1"/>
    <w:rsid w:val="008D2DC1"/>
    <w:rsid w:val="008E0169"/>
    <w:rsid w:val="00902FEC"/>
    <w:rsid w:val="009639DF"/>
    <w:rsid w:val="00966748"/>
    <w:rsid w:val="0097108E"/>
    <w:rsid w:val="00982E98"/>
    <w:rsid w:val="009A1137"/>
    <w:rsid w:val="009A1AFC"/>
    <w:rsid w:val="009B19E7"/>
    <w:rsid w:val="009B36A5"/>
    <w:rsid w:val="009E11F3"/>
    <w:rsid w:val="00A14068"/>
    <w:rsid w:val="00A85722"/>
    <w:rsid w:val="00AB150F"/>
    <w:rsid w:val="00AB582C"/>
    <w:rsid w:val="00AE2473"/>
    <w:rsid w:val="00AF3232"/>
    <w:rsid w:val="00B35446"/>
    <w:rsid w:val="00B444EC"/>
    <w:rsid w:val="00B55A56"/>
    <w:rsid w:val="00B73372"/>
    <w:rsid w:val="00B7767B"/>
    <w:rsid w:val="00B85337"/>
    <w:rsid w:val="00BA2D27"/>
    <w:rsid w:val="00BD17BF"/>
    <w:rsid w:val="00C10C3C"/>
    <w:rsid w:val="00C11AD2"/>
    <w:rsid w:val="00C16FD8"/>
    <w:rsid w:val="00C24A3F"/>
    <w:rsid w:val="00C46D06"/>
    <w:rsid w:val="00C52861"/>
    <w:rsid w:val="00C82556"/>
    <w:rsid w:val="00CA0A7E"/>
    <w:rsid w:val="00CB4725"/>
    <w:rsid w:val="00CB72C8"/>
    <w:rsid w:val="00CC78B5"/>
    <w:rsid w:val="00CD736B"/>
    <w:rsid w:val="00CD7A92"/>
    <w:rsid w:val="00D03453"/>
    <w:rsid w:val="00D04AC9"/>
    <w:rsid w:val="00D461A6"/>
    <w:rsid w:val="00D52040"/>
    <w:rsid w:val="00D56CFF"/>
    <w:rsid w:val="00D7520E"/>
    <w:rsid w:val="00D84EB4"/>
    <w:rsid w:val="00D86164"/>
    <w:rsid w:val="00D869B6"/>
    <w:rsid w:val="00D94DD5"/>
    <w:rsid w:val="00DA794A"/>
    <w:rsid w:val="00DB4FE4"/>
    <w:rsid w:val="00E2057E"/>
    <w:rsid w:val="00E379BA"/>
    <w:rsid w:val="00E41265"/>
    <w:rsid w:val="00E53BBC"/>
    <w:rsid w:val="00E60B48"/>
    <w:rsid w:val="00E62425"/>
    <w:rsid w:val="00E71C18"/>
    <w:rsid w:val="00E77DE2"/>
    <w:rsid w:val="00EC1ADB"/>
    <w:rsid w:val="00EC424C"/>
    <w:rsid w:val="00ED3414"/>
    <w:rsid w:val="00EF31B8"/>
    <w:rsid w:val="00F1722A"/>
    <w:rsid w:val="00F31ECF"/>
    <w:rsid w:val="00F5468F"/>
    <w:rsid w:val="00F57562"/>
    <w:rsid w:val="00F70A88"/>
    <w:rsid w:val="00F9216A"/>
    <w:rsid w:val="00F9387E"/>
    <w:rsid w:val="00FA0C34"/>
    <w:rsid w:val="00FA1270"/>
    <w:rsid w:val="00FA4D9E"/>
    <w:rsid w:val="00FC3508"/>
    <w:rsid w:val="00FC42C8"/>
    <w:rsid w:val="00FC75E8"/>
    <w:rsid w:val="00FD6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97E"/>
    <w:pPr>
      <w:ind w:left="720"/>
      <w:contextualSpacing/>
    </w:pPr>
  </w:style>
  <w:style w:type="character" w:styleId="CommentReference">
    <w:name w:val="annotation reference"/>
    <w:basedOn w:val="DefaultParagraphFont"/>
    <w:uiPriority w:val="99"/>
    <w:semiHidden/>
    <w:unhideWhenUsed/>
    <w:rsid w:val="00DA794A"/>
    <w:rPr>
      <w:sz w:val="16"/>
      <w:szCs w:val="16"/>
    </w:rPr>
  </w:style>
  <w:style w:type="paragraph" w:styleId="CommentText">
    <w:name w:val="annotation text"/>
    <w:basedOn w:val="Normal"/>
    <w:link w:val="CommentTextChar"/>
    <w:uiPriority w:val="99"/>
    <w:semiHidden/>
    <w:unhideWhenUsed/>
    <w:rsid w:val="00DA794A"/>
    <w:pPr>
      <w:spacing w:line="240" w:lineRule="auto"/>
    </w:pPr>
    <w:rPr>
      <w:sz w:val="20"/>
      <w:szCs w:val="20"/>
    </w:rPr>
  </w:style>
  <w:style w:type="character" w:customStyle="1" w:styleId="CommentTextChar">
    <w:name w:val="Comment Text Char"/>
    <w:basedOn w:val="DefaultParagraphFont"/>
    <w:link w:val="CommentText"/>
    <w:uiPriority w:val="99"/>
    <w:semiHidden/>
    <w:rsid w:val="00DA794A"/>
    <w:rPr>
      <w:sz w:val="20"/>
      <w:szCs w:val="20"/>
    </w:rPr>
  </w:style>
  <w:style w:type="paragraph" w:styleId="CommentSubject">
    <w:name w:val="annotation subject"/>
    <w:basedOn w:val="CommentText"/>
    <w:next w:val="CommentText"/>
    <w:link w:val="CommentSubjectChar"/>
    <w:uiPriority w:val="99"/>
    <w:semiHidden/>
    <w:unhideWhenUsed/>
    <w:rsid w:val="00DA794A"/>
    <w:rPr>
      <w:b/>
      <w:bCs/>
    </w:rPr>
  </w:style>
  <w:style w:type="character" w:customStyle="1" w:styleId="CommentSubjectChar">
    <w:name w:val="Comment Subject Char"/>
    <w:basedOn w:val="CommentTextChar"/>
    <w:link w:val="CommentSubject"/>
    <w:uiPriority w:val="99"/>
    <w:semiHidden/>
    <w:rsid w:val="00DA794A"/>
    <w:rPr>
      <w:b/>
      <w:bCs/>
      <w:sz w:val="20"/>
      <w:szCs w:val="20"/>
    </w:rPr>
  </w:style>
  <w:style w:type="paragraph" w:styleId="BalloonText">
    <w:name w:val="Balloon Text"/>
    <w:basedOn w:val="Normal"/>
    <w:link w:val="BalloonTextChar"/>
    <w:uiPriority w:val="99"/>
    <w:semiHidden/>
    <w:unhideWhenUsed/>
    <w:rsid w:val="00DA7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94A"/>
    <w:rPr>
      <w:rFonts w:ascii="Tahoma" w:hAnsi="Tahoma" w:cs="Tahoma"/>
      <w:sz w:val="16"/>
      <w:szCs w:val="16"/>
    </w:rPr>
  </w:style>
  <w:style w:type="paragraph" w:styleId="Revision">
    <w:name w:val="Revision"/>
    <w:hidden/>
    <w:uiPriority w:val="99"/>
    <w:semiHidden/>
    <w:rsid w:val="002C2E89"/>
    <w:pPr>
      <w:spacing w:after="0" w:line="240" w:lineRule="auto"/>
    </w:pPr>
  </w:style>
  <w:style w:type="paragraph" w:styleId="NoSpacing">
    <w:name w:val="No Spacing"/>
    <w:uiPriority w:val="1"/>
    <w:qFormat/>
    <w:rsid w:val="00F31ECF"/>
    <w:pPr>
      <w:spacing w:after="0" w:line="240" w:lineRule="auto"/>
    </w:pPr>
  </w:style>
  <w:style w:type="paragraph" w:styleId="Header">
    <w:name w:val="header"/>
    <w:basedOn w:val="Normal"/>
    <w:link w:val="HeaderChar"/>
    <w:uiPriority w:val="99"/>
    <w:unhideWhenUsed/>
    <w:rsid w:val="002A3C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3CAA"/>
  </w:style>
  <w:style w:type="paragraph" w:styleId="Footer">
    <w:name w:val="footer"/>
    <w:basedOn w:val="Normal"/>
    <w:link w:val="FooterChar"/>
    <w:uiPriority w:val="99"/>
    <w:unhideWhenUsed/>
    <w:rsid w:val="002A3C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3CAA"/>
  </w:style>
  <w:style w:type="table" w:styleId="TableGrid">
    <w:name w:val="Table Grid"/>
    <w:basedOn w:val="TableNormal"/>
    <w:uiPriority w:val="59"/>
    <w:rsid w:val="00604A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12F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97E"/>
    <w:pPr>
      <w:ind w:left="720"/>
      <w:contextualSpacing/>
    </w:pPr>
  </w:style>
  <w:style w:type="character" w:styleId="CommentReference">
    <w:name w:val="annotation reference"/>
    <w:basedOn w:val="DefaultParagraphFont"/>
    <w:uiPriority w:val="99"/>
    <w:semiHidden/>
    <w:unhideWhenUsed/>
    <w:rsid w:val="00DA794A"/>
    <w:rPr>
      <w:sz w:val="16"/>
      <w:szCs w:val="16"/>
    </w:rPr>
  </w:style>
  <w:style w:type="paragraph" w:styleId="CommentText">
    <w:name w:val="annotation text"/>
    <w:basedOn w:val="Normal"/>
    <w:link w:val="CommentTextChar"/>
    <w:uiPriority w:val="99"/>
    <w:semiHidden/>
    <w:unhideWhenUsed/>
    <w:rsid w:val="00DA794A"/>
    <w:pPr>
      <w:spacing w:line="240" w:lineRule="auto"/>
    </w:pPr>
    <w:rPr>
      <w:sz w:val="20"/>
      <w:szCs w:val="20"/>
    </w:rPr>
  </w:style>
  <w:style w:type="character" w:customStyle="1" w:styleId="CommentTextChar">
    <w:name w:val="Comment Text Char"/>
    <w:basedOn w:val="DefaultParagraphFont"/>
    <w:link w:val="CommentText"/>
    <w:uiPriority w:val="99"/>
    <w:semiHidden/>
    <w:rsid w:val="00DA794A"/>
    <w:rPr>
      <w:sz w:val="20"/>
      <w:szCs w:val="20"/>
    </w:rPr>
  </w:style>
  <w:style w:type="paragraph" w:styleId="CommentSubject">
    <w:name w:val="annotation subject"/>
    <w:basedOn w:val="CommentText"/>
    <w:next w:val="CommentText"/>
    <w:link w:val="CommentSubjectChar"/>
    <w:uiPriority w:val="99"/>
    <w:semiHidden/>
    <w:unhideWhenUsed/>
    <w:rsid w:val="00DA794A"/>
    <w:rPr>
      <w:b/>
      <w:bCs/>
    </w:rPr>
  </w:style>
  <w:style w:type="character" w:customStyle="1" w:styleId="CommentSubjectChar">
    <w:name w:val="Comment Subject Char"/>
    <w:basedOn w:val="CommentTextChar"/>
    <w:link w:val="CommentSubject"/>
    <w:uiPriority w:val="99"/>
    <w:semiHidden/>
    <w:rsid w:val="00DA794A"/>
    <w:rPr>
      <w:b/>
      <w:bCs/>
      <w:sz w:val="20"/>
      <w:szCs w:val="20"/>
    </w:rPr>
  </w:style>
  <w:style w:type="paragraph" w:styleId="BalloonText">
    <w:name w:val="Balloon Text"/>
    <w:basedOn w:val="Normal"/>
    <w:link w:val="BalloonTextChar"/>
    <w:uiPriority w:val="99"/>
    <w:semiHidden/>
    <w:unhideWhenUsed/>
    <w:rsid w:val="00DA7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94A"/>
    <w:rPr>
      <w:rFonts w:ascii="Tahoma" w:hAnsi="Tahoma" w:cs="Tahoma"/>
      <w:sz w:val="16"/>
      <w:szCs w:val="16"/>
    </w:rPr>
  </w:style>
  <w:style w:type="paragraph" w:styleId="Revision">
    <w:name w:val="Revision"/>
    <w:hidden/>
    <w:uiPriority w:val="99"/>
    <w:semiHidden/>
    <w:rsid w:val="002C2E89"/>
    <w:pPr>
      <w:spacing w:after="0" w:line="240" w:lineRule="auto"/>
    </w:pPr>
  </w:style>
  <w:style w:type="paragraph" w:styleId="NoSpacing">
    <w:name w:val="No Spacing"/>
    <w:uiPriority w:val="1"/>
    <w:qFormat/>
    <w:rsid w:val="00F31ECF"/>
    <w:pPr>
      <w:spacing w:after="0" w:line="240" w:lineRule="auto"/>
    </w:pPr>
  </w:style>
  <w:style w:type="paragraph" w:styleId="Header">
    <w:name w:val="header"/>
    <w:basedOn w:val="Normal"/>
    <w:link w:val="HeaderChar"/>
    <w:uiPriority w:val="99"/>
    <w:unhideWhenUsed/>
    <w:rsid w:val="002A3C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3CAA"/>
  </w:style>
  <w:style w:type="paragraph" w:styleId="Footer">
    <w:name w:val="footer"/>
    <w:basedOn w:val="Normal"/>
    <w:link w:val="FooterChar"/>
    <w:uiPriority w:val="99"/>
    <w:unhideWhenUsed/>
    <w:rsid w:val="002A3C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3CAA"/>
  </w:style>
  <w:style w:type="table" w:styleId="TableGrid">
    <w:name w:val="Table Grid"/>
    <w:basedOn w:val="TableNormal"/>
    <w:uiPriority w:val="59"/>
    <w:rsid w:val="00604A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212F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142012">
      <w:bodyDiv w:val="1"/>
      <w:marLeft w:val="0"/>
      <w:marRight w:val="0"/>
      <w:marTop w:val="0"/>
      <w:marBottom w:val="0"/>
      <w:divBdr>
        <w:top w:val="none" w:sz="0" w:space="0" w:color="auto"/>
        <w:left w:val="none" w:sz="0" w:space="0" w:color="auto"/>
        <w:bottom w:val="none" w:sz="0" w:space="0" w:color="auto"/>
        <w:right w:val="none" w:sz="0" w:space="0" w:color="auto"/>
      </w:divBdr>
      <w:divsChild>
        <w:div w:id="1104693998">
          <w:marLeft w:val="0"/>
          <w:marRight w:val="0"/>
          <w:marTop w:val="0"/>
          <w:marBottom w:val="0"/>
          <w:divBdr>
            <w:top w:val="none" w:sz="0" w:space="0" w:color="auto"/>
            <w:left w:val="none" w:sz="0" w:space="0" w:color="auto"/>
            <w:bottom w:val="none" w:sz="0" w:space="0" w:color="auto"/>
            <w:right w:val="none" w:sz="0" w:space="0" w:color="auto"/>
          </w:divBdr>
          <w:divsChild>
            <w:div w:id="1990668660">
              <w:marLeft w:val="0"/>
              <w:marRight w:val="0"/>
              <w:marTop w:val="0"/>
              <w:marBottom w:val="0"/>
              <w:divBdr>
                <w:top w:val="none" w:sz="0" w:space="0" w:color="auto"/>
                <w:left w:val="none" w:sz="0" w:space="0" w:color="auto"/>
                <w:bottom w:val="none" w:sz="0" w:space="0" w:color="auto"/>
                <w:right w:val="none" w:sz="0" w:space="0" w:color="auto"/>
              </w:divBdr>
              <w:divsChild>
                <w:div w:id="784544471">
                  <w:marLeft w:val="0"/>
                  <w:marRight w:val="0"/>
                  <w:marTop w:val="0"/>
                  <w:marBottom w:val="0"/>
                  <w:divBdr>
                    <w:top w:val="none" w:sz="0" w:space="0" w:color="auto"/>
                    <w:left w:val="none" w:sz="0" w:space="0" w:color="auto"/>
                    <w:bottom w:val="none" w:sz="0" w:space="0" w:color="auto"/>
                    <w:right w:val="none" w:sz="0" w:space="0" w:color="auto"/>
                  </w:divBdr>
                  <w:divsChild>
                    <w:div w:id="1469544771">
                      <w:marLeft w:val="0"/>
                      <w:marRight w:val="0"/>
                      <w:marTop w:val="0"/>
                      <w:marBottom w:val="0"/>
                      <w:divBdr>
                        <w:top w:val="none" w:sz="0" w:space="0" w:color="auto"/>
                        <w:left w:val="none" w:sz="0" w:space="0" w:color="auto"/>
                        <w:bottom w:val="none" w:sz="0" w:space="0" w:color="auto"/>
                        <w:right w:val="none" w:sz="0" w:space="0" w:color="auto"/>
                      </w:divBdr>
                      <w:divsChild>
                        <w:div w:id="300380083">
                          <w:marLeft w:val="0"/>
                          <w:marRight w:val="0"/>
                          <w:marTop w:val="0"/>
                          <w:marBottom w:val="0"/>
                          <w:divBdr>
                            <w:top w:val="none" w:sz="0" w:space="0" w:color="auto"/>
                            <w:left w:val="none" w:sz="0" w:space="0" w:color="auto"/>
                            <w:bottom w:val="none" w:sz="0" w:space="0" w:color="auto"/>
                            <w:right w:val="none" w:sz="0" w:space="0" w:color="auto"/>
                          </w:divBdr>
                          <w:divsChild>
                            <w:div w:id="69743653">
                              <w:marLeft w:val="105"/>
                              <w:marRight w:val="105"/>
                              <w:marTop w:val="150"/>
                              <w:marBottom w:val="150"/>
                              <w:divBdr>
                                <w:top w:val="single" w:sz="6" w:space="24" w:color="393839"/>
                                <w:left w:val="single" w:sz="6" w:space="24" w:color="393839"/>
                                <w:bottom w:val="single" w:sz="6" w:space="1" w:color="393839"/>
                                <w:right w:val="single" w:sz="6" w:space="24" w:color="393839"/>
                              </w:divBdr>
                              <w:divsChild>
                                <w:div w:id="994647459">
                                  <w:marLeft w:val="0"/>
                                  <w:marRight w:val="0"/>
                                  <w:marTop w:val="0"/>
                                  <w:marBottom w:val="0"/>
                                  <w:divBdr>
                                    <w:top w:val="none" w:sz="0" w:space="0" w:color="auto"/>
                                    <w:left w:val="none" w:sz="0" w:space="0" w:color="auto"/>
                                    <w:bottom w:val="none" w:sz="0" w:space="0" w:color="auto"/>
                                    <w:right w:val="none" w:sz="0" w:space="0" w:color="auto"/>
                                  </w:divBdr>
                                  <w:divsChild>
                                    <w:div w:id="872612772">
                                      <w:marLeft w:val="0"/>
                                      <w:marRight w:val="0"/>
                                      <w:marTop w:val="0"/>
                                      <w:marBottom w:val="0"/>
                                      <w:divBdr>
                                        <w:top w:val="none" w:sz="0" w:space="0" w:color="auto"/>
                                        <w:left w:val="none" w:sz="0" w:space="0" w:color="auto"/>
                                        <w:bottom w:val="none" w:sz="0" w:space="0" w:color="auto"/>
                                        <w:right w:val="none" w:sz="0" w:space="0" w:color="auto"/>
                                      </w:divBdr>
                                      <w:divsChild>
                                        <w:div w:id="11915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7663739">
      <w:bodyDiv w:val="1"/>
      <w:marLeft w:val="0"/>
      <w:marRight w:val="0"/>
      <w:marTop w:val="0"/>
      <w:marBottom w:val="0"/>
      <w:divBdr>
        <w:top w:val="none" w:sz="0" w:space="0" w:color="auto"/>
        <w:left w:val="none" w:sz="0" w:space="0" w:color="auto"/>
        <w:bottom w:val="none" w:sz="0" w:space="0" w:color="auto"/>
        <w:right w:val="none" w:sz="0" w:space="0" w:color="auto"/>
      </w:divBdr>
      <w:divsChild>
        <w:div w:id="1108350919">
          <w:marLeft w:val="0"/>
          <w:marRight w:val="0"/>
          <w:marTop w:val="0"/>
          <w:marBottom w:val="0"/>
          <w:divBdr>
            <w:top w:val="none" w:sz="0" w:space="0" w:color="auto"/>
            <w:left w:val="none" w:sz="0" w:space="0" w:color="auto"/>
            <w:bottom w:val="none" w:sz="0" w:space="0" w:color="auto"/>
            <w:right w:val="none" w:sz="0" w:space="0" w:color="auto"/>
          </w:divBdr>
          <w:divsChild>
            <w:div w:id="790318871">
              <w:marLeft w:val="0"/>
              <w:marRight w:val="0"/>
              <w:marTop w:val="0"/>
              <w:marBottom w:val="0"/>
              <w:divBdr>
                <w:top w:val="none" w:sz="0" w:space="0" w:color="auto"/>
                <w:left w:val="none" w:sz="0" w:space="0" w:color="auto"/>
                <w:bottom w:val="none" w:sz="0" w:space="0" w:color="auto"/>
                <w:right w:val="none" w:sz="0" w:space="0" w:color="auto"/>
              </w:divBdr>
              <w:divsChild>
                <w:div w:id="1451241003">
                  <w:marLeft w:val="0"/>
                  <w:marRight w:val="0"/>
                  <w:marTop w:val="0"/>
                  <w:marBottom w:val="0"/>
                  <w:divBdr>
                    <w:top w:val="none" w:sz="0" w:space="0" w:color="auto"/>
                    <w:left w:val="none" w:sz="0" w:space="0" w:color="auto"/>
                    <w:bottom w:val="none" w:sz="0" w:space="0" w:color="auto"/>
                    <w:right w:val="none" w:sz="0" w:space="0" w:color="auto"/>
                  </w:divBdr>
                  <w:divsChild>
                    <w:div w:id="1388606875">
                      <w:marLeft w:val="0"/>
                      <w:marRight w:val="0"/>
                      <w:marTop w:val="0"/>
                      <w:marBottom w:val="0"/>
                      <w:divBdr>
                        <w:top w:val="none" w:sz="0" w:space="0" w:color="auto"/>
                        <w:left w:val="none" w:sz="0" w:space="0" w:color="auto"/>
                        <w:bottom w:val="none" w:sz="0" w:space="0" w:color="auto"/>
                        <w:right w:val="none" w:sz="0" w:space="0" w:color="auto"/>
                      </w:divBdr>
                      <w:divsChild>
                        <w:div w:id="1406685919">
                          <w:marLeft w:val="0"/>
                          <w:marRight w:val="0"/>
                          <w:marTop w:val="0"/>
                          <w:marBottom w:val="0"/>
                          <w:divBdr>
                            <w:top w:val="none" w:sz="0" w:space="0" w:color="auto"/>
                            <w:left w:val="none" w:sz="0" w:space="0" w:color="auto"/>
                            <w:bottom w:val="none" w:sz="0" w:space="0" w:color="auto"/>
                            <w:right w:val="none" w:sz="0" w:space="0" w:color="auto"/>
                          </w:divBdr>
                          <w:divsChild>
                            <w:div w:id="310066829">
                              <w:marLeft w:val="105"/>
                              <w:marRight w:val="105"/>
                              <w:marTop w:val="150"/>
                              <w:marBottom w:val="150"/>
                              <w:divBdr>
                                <w:top w:val="single" w:sz="6" w:space="24" w:color="393839"/>
                                <w:left w:val="single" w:sz="6" w:space="24" w:color="393839"/>
                                <w:bottom w:val="single" w:sz="6" w:space="1" w:color="393839"/>
                                <w:right w:val="single" w:sz="6" w:space="24" w:color="393839"/>
                              </w:divBdr>
                              <w:divsChild>
                                <w:div w:id="2128501683">
                                  <w:marLeft w:val="0"/>
                                  <w:marRight w:val="0"/>
                                  <w:marTop w:val="0"/>
                                  <w:marBottom w:val="0"/>
                                  <w:divBdr>
                                    <w:top w:val="none" w:sz="0" w:space="0" w:color="auto"/>
                                    <w:left w:val="none" w:sz="0" w:space="0" w:color="auto"/>
                                    <w:bottom w:val="none" w:sz="0" w:space="0" w:color="auto"/>
                                    <w:right w:val="none" w:sz="0" w:space="0" w:color="auto"/>
                                  </w:divBdr>
                                  <w:divsChild>
                                    <w:div w:id="2028168990">
                                      <w:marLeft w:val="0"/>
                                      <w:marRight w:val="0"/>
                                      <w:marTop w:val="0"/>
                                      <w:marBottom w:val="0"/>
                                      <w:divBdr>
                                        <w:top w:val="none" w:sz="0" w:space="0" w:color="auto"/>
                                        <w:left w:val="none" w:sz="0" w:space="0" w:color="auto"/>
                                        <w:bottom w:val="none" w:sz="0" w:space="0" w:color="auto"/>
                                        <w:right w:val="none" w:sz="0" w:space="0" w:color="auto"/>
                                      </w:divBdr>
                                      <w:divsChild>
                                        <w:div w:id="188543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creativecommons.org/licenses/by-nc-nd/2.0/uk/deed.e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creativecommons.org/licenses/by-nc-nd/2.0/uk/deed.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creativecommons.org/licenses/by-nc-nd/2.0/uk/deed.en"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gif"/><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xsi="http://www.w3.org/2001/XMLSchema-instance" xmlns:p="http://schemas.microsoft.com/office/2006/metadata/properties">
  <documentManagement/>
</p:properties>
</file>

<file path=customXml/item3.xml><?xml version="1.0" encoding="utf-8"?>
<ct:contentTypeSchema xmlns:ma="http://schemas.microsoft.com/office/2006/metadata/properties/metaAttributes" xmlns:ct="http://schemas.microsoft.com/office/2006/metadata/contentType" ct:_="" ma:_="" ma:contentTypeName="Document" ma:contentTypeID="0x0101006F3F248EB401CB468F41D4E2ED964597" ma:contentTypeVersion="0" ma:contentTypeDescription="Create a new document." ma:contentTypeScope="" ma:versionID="">
  <xsd:schema xmlns:p="http://schemas.microsoft.com/office/2006/metadata/properties" xmlns:ns2="472b57a2-e5eb-42aa-bf94-36290019286b" xmlns:xsd="http://www.w3.org/2001/XMLSchema" targetNamespace="http://schemas.microsoft.com/office/2006/metadata/properties" ma:root="true" ma:fieldsID="" ns2:_="">
    <xsd:import namespace="472b57a2-e5eb-42aa-bf94-36290019286b"/>
    <xsd:element name="properties">
      <xsd:complexType>
        <xsd:sequence>
          <xsd:element name="documentManagement">
            <xsd:complexType>
              <xsd:all/>
            </xsd:complexType>
          </xsd:element>
        </xsd:sequence>
      </xsd:complexType>
    </xsd:element>
  </xsd:schema>
  <xsd:schema xmlns:dms="http://schemas.microsoft.com/office/2006/documentManagement/types" xmlns:xsd="http://www.w3.org/2001/XMLSchema" targetNamespace="472b57a2-e5eb-42aa-bf94-36290019286b" elementFormDefault="qualified">
    <xsd:import namespace="http://schemas.microsoft.com/office/2006/documentManagement/types"/>
  </xsd:schema>
  <xsd:schema xmlns="http://schemas.openxmlformats.org/package/2006/metadata/core-properties" xmlns:xsi="http://www.w3.org/2001/XMLSchema-instance" xmlns:dc="http://purl.org/dc/elements/1.1/" xmlns:dcterms="http://purl.org/dc/terms/" xmlns:odoc="http://schemas.microsoft.com/office/internal/2005/internalDocumentation" xmlns:xsd="http://www.w3.org/2001/XMLSchema"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creator_ALT1"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80E09801-44B3-4AAD-9622-B59A83AD4C76}">
  <ds:schemaRefs>
    <ds:schemaRef ds:uri="http://schemas.microsoft.com/sharepoint/v3/contenttype/forms"/>
  </ds:schemaRefs>
</ds:datastoreItem>
</file>

<file path=customXml/itemProps2.xml><?xml version="1.0" encoding="utf-8"?>
<ds:datastoreItem xmlns:ds="http://schemas.openxmlformats.org/officeDocument/2006/customXml" ds:itemID="{96A3831E-B62E-4272-87FF-A4CA8DAB1675}">
  <ds:schemaRefs>
    <ds:schemaRef ds:uri="http://schemas.microsoft.com/office/2006/metadata/properties"/>
  </ds:schemaRefs>
</ds:datastoreItem>
</file>

<file path=customXml/itemProps3.xml><?xml version="1.0" encoding="utf-8"?>
<ds:datastoreItem xmlns:ds="http://schemas.openxmlformats.org/officeDocument/2006/customXml" ds:itemID="{EB49673D-B96D-4DE1-87C8-69640D96DF1B}">
  <ds:schemaRefs>
    <ds:schemaRef ds:uri="http://schemas.microsoft.com/office/2006/metadata/properties/metaAttributes"/>
    <ds:schemaRef ds:uri="http://schemas.microsoft.com/office/2006/metadata/contentType"/>
    <ds:schemaRef ds:uri="http://schemas.microsoft.com/office/2006/metadata/properties"/>
    <ds:schemaRef ds:uri="472b57a2-e5eb-42aa-bf94-36290019286b"/>
    <ds:schemaRef ds:uri="http://www.w3.org/2001/XMLSchema"/>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E6509DC4.dotm</Template>
  <TotalTime>0</TotalTime>
  <Pages>15</Pages>
  <Words>5938</Words>
  <Characters>33850</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CBL at UoB report.docx</vt:lpstr>
    </vt:vector>
  </TitlesOfParts>
  <Company>University of the West of England</Company>
  <LinksUpToDate>false</LinksUpToDate>
  <CharactersWithSpaces>39709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CBL at UoB report.docx</dc:title>
  <dc:creator>David Owen</dc:creator>
  <cp:lastModifiedBy>Sarah Chatwin</cp:lastModifiedBy>
  <cp:revision>2</cp:revision>
  <dcterms:created xsi:type="dcterms:W3CDTF">2012-07-25T14:32:00Z</dcterms:created>
  <dcterms:modified xsi:type="dcterms:W3CDTF">2012-07-25T14:32:00Z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0x0101006F3F248EB401CB468F41D4E2ED964597</vt:lpwstr>
  </property>
</Properties>
</file>