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051D" w:rsidRDefault="00C1412C" w:rsidP="00E93A76">
      <w:pPr>
        <w:rPr>
          <w:noProof/>
          <w:lang w:eastAsia="en-GB"/>
        </w:rPr>
      </w:pPr>
      <w:r>
        <w:rPr>
          <w:noProof/>
          <w:lang w:eastAsia="en-GB"/>
        </w:rPr>
        <w:drawing>
          <wp:anchor distT="0" distB="0" distL="114300" distR="114300" simplePos="0" relativeHeight="251657728" behindDoc="1" locked="0" layoutInCell="1" allowOverlap="1">
            <wp:simplePos x="0" y="0"/>
            <wp:positionH relativeFrom="column">
              <wp:posOffset>1666875</wp:posOffset>
            </wp:positionH>
            <wp:positionV relativeFrom="paragraph">
              <wp:posOffset>-361950</wp:posOffset>
            </wp:positionV>
            <wp:extent cx="2286000" cy="971550"/>
            <wp:effectExtent l="19050" t="0" r="0" b="0"/>
            <wp:wrapNone/>
            <wp:docPr id="2" name="Picture 3" descr="Generic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neric_Black"/>
                    <pic:cNvPicPr>
                      <a:picLocks noChangeAspect="1" noChangeArrowheads="1"/>
                    </pic:cNvPicPr>
                  </pic:nvPicPr>
                  <pic:blipFill>
                    <a:blip r:embed="rId9" cstate="print"/>
                    <a:srcRect/>
                    <a:stretch>
                      <a:fillRect/>
                    </a:stretch>
                  </pic:blipFill>
                  <pic:spPr bwMode="auto">
                    <a:xfrm>
                      <a:off x="0" y="0"/>
                      <a:ext cx="2286000" cy="971550"/>
                    </a:xfrm>
                    <a:prstGeom prst="rect">
                      <a:avLst/>
                    </a:prstGeom>
                    <a:noFill/>
                    <a:ln w="9525">
                      <a:noFill/>
                      <a:miter lim="800000"/>
                      <a:headEnd/>
                      <a:tailEnd/>
                    </a:ln>
                  </pic:spPr>
                </pic:pic>
              </a:graphicData>
            </a:graphic>
          </wp:anchor>
        </w:drawing>
      </w:r>
    </w:p>
    <w:tbl>
      <w:tblPr>
        <w:tblpPr w:leftFromText="180" w:rightFromText="180" w:vertAnchor="text" w:horzAnchor="margin" w:tblpY="247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3"/>
        <w:gridCol w:w="3262"/>
        <w:gridCol w:w="3037"/>
      </w:tblGrid>
      <w:tr w:rsidR="00C1412C" w:rsidRPr="00374B19" w:rsidTr="00C1412C">
        <w:tc>
          <w:tcPr>
            <w:tcW w:w="1592" w:type="pct"/>
            <w:tcBorders>
              <w:top w:val="single" w:sz="4" w:space="0" w:color="auto"/>
              <w:left w:val="single" w:sz="4" w:space="0" w:color="auto"/>
              <w:bottom w:val="single" w:sz="4" w:space="0" w:color="auto"/>
              <w:right w:val="single" w:sz="4" w:space="0" w:color="auto"/>
            </w:tcBorders>
          </w:tcPr>
          <w:p w:rsidR="00C1412C" w:rsidRPr="00374B19" w:rsidRDefault="00C1412C" w:rsidP="00C1412C">
            <w:pPr>
              <w:spacing w:before="40" w:after="40"/>
              <w:rPr>
                <w:rFonts w:cs="Arial"/>
                <w:sz w:val="22"/>
                <w:szCs w:val="22"/>
              </w:rPr>
            </w:pPr>
            <w:r w:rsidRPr="00374B19">
              <w:rPr>
                <w:rFonts w:cs="Arial"/>
                <w:sz w:val="22"/>
                <w:szCs w:val="22"/>
              </w:rPr>
              <w:t>Name:</w:t>
            </w:r>
          </w:p>
        </w:tc>
        <w:tc>
          <w:tcPr>
            <w:tcW w:w="1765" w:type="pct"/>
            <w:tcBorders>
              <w:top w:val="single" w:sz="4" w:space="0" w:color="auto"/>
              <w:left w:val="single" w:sz="4" w:space="0" w:color="auto"/>
              <w:bottom w:val="single" w:sz="4" w:space="0" w:color="auto"/>
              <w:right w:val="single" w:sz="4" w:space="0" w:color="auto"/>
            </w:tcBorders>
          </w:tcPr>
          <w:p w:rsidR="00C1412C" w:rsidRPr="00374B19" w:rsidRDefault="00C1412C" w:rsidP="00C1412C">
            <w:pPr>
              <w:spacing w:before="40" w:after="40"/>
              <w:rPr>
                <w:rFonts w:cs="Arial"/>
                <w:sz w:val="22"/>
                <w:szCs w:val="22"/>
              </w:rPr>
            </w:pPr>
            <w:proofErr w:type="spellStart"/>
            <w:r w:rsidRPr="00374B19">
              <w:rPr>
                <w:rFonts w:cs="Arial"/>
                <w:sz w:val="22"/>
                <w:szCs w:val="22"/>
              </w:rPr>
              <w:t>Anthea</w:t>
            </w:r>
            <w:proofErr w:type="spellEnd"/>
            <w:r w:rsidRPr="00374B19">
              <w:rPr>
                <w:rFonts w:cs="Arial"/>
                <w:sz w:val="22"/>
                <w:szCs w:val="22"/>
              </w:rPr>
              <w:t xml:space="preserve"> Connolly</w:t>
            </w:r>
          </w:p>
        </w:tc>
        <w:tc>
          <w:tcPr>
            <w:tcW w:w="1643" w:type="pct"/>
            <w:tcBorders>
              <w:top w:val="single" w:sz="4" w:space="0" w:color="auto"/>
              <w:left w:val="single" w:sz="4" w:space="0" w:color="auto"/>
              <w:bottom w:val="single" w:sz="4" w:space="0" w:color="auto"/>
              <w:right w:val="single" w:sz="4" w:space="0" w:color="auto"/>
            </w:tcBorders>
          </w:tcPr>
          <w:p w:rsidR="00C1412C" w:rsidRPr="00374B19" w:rsidRDefault="00C1412C" w:rsidP="00C1412C">
            <w:pPr>
              <w:spacing w:before="40" w:after="40"/>
              <w:rPr>
                <w:rFonts w:cs="Arial"/>
                <w:sz w:val="22"/>
                <w:szCs w:val="22"/>
              </w:rPr>
            </w:pPr>
            <w:r w:rsidRPr="00374B19">
              <w:rPr>
                <w:rFonts w:cs="Arial"/>
                <w:sz w:val="22"/>
                <w:szCs w:val="22"/>
              </w:rPr>
              <w:t>Lisa-Dionne Morris</w:t>
            </w:r>
          </w:p>
        </w:tc>
      </w:tr>
      <w:tr w:rsidR="00C1412C" w:rsidRPr="00374B19" w:rsidTr="00C1412C">
        <w:tc>
          <w:tcPr>
            <w:tcW w:w="1592" w:type="pct"/>
            <w:tcBorders>
              <w:top w:val="single" w:sz="4" w:space="0" w:color="auto"/>
              <w:left w:val="single" w:sz="4" w:space="0" w:color="auto"/>
              <w:bottom w:val="single" w:sz="4" w:space="0" w:color="auto"/>
              <w:right w:val="single" w:sz="4" w:space="0" w:color="auto"/>
            </w:tcBorders>
          </w:tcPr>
          <w:p w:rsidR="00C1412C" w:rsidRPr="00374B19" w:rsidRDefault="00C1412C" w:rsidP="00C1412C">
            <w:pPr>
              <w:spacing w:before="40" w:after="40"/>
              <w:rPr>
                <w:rFonts w:cs="Arial"/>
                <w:sz w:val="22"/>
                <w:szCs w:val="22"/>
              </w:rPr>
            </w:pPr>
            <w:r w:rsidRPr="00374B19">
              <w:rPr>
                <w:rFonts w:cs="Arial"/>
                <w:sz w:val="22"/>
                <w:szCs w:val="22"/>
              </w:rPr>
              <w:t>Position:</w:t>
            </w:r>
          </w:p>
        </w:tc>
        <w:tc>
          <w:tcPr>
            <w:tcW w:w="1765" w:type="pct"/>
            <w:tcBorders>
              <w:top w:val="single" w:sz="4" w:space="0" w:color="auto"/>
              <w:left w:val="single" w:sz="4" w:space="0" w:color="auto"/>
              <w:bottom w:val="single" w:sz="4" w:space="0" w:color="auto"/>
              <w:right w:val="single" w:sz="4" w:space="0" w:color="auto"/>
            </w:tcBorders>
          </w:tcPr>
          <w:p w:rsidR="00C1412C" w:rsidRPr="00374B19" w:rsidRDefault="00C1412C" w:rsidP="00C1412C">
            <w:pPr>
              <w:spacing w:before="40" w:after="40"/>
              <w:rPr>
                <w:rFonts w:cs="Arial"/>
                <w:sz w:val="22"/>
                <w:szCs w:val="22"/>
              </w:rPr>
            </w:pPr>
            <w:r w:rsidRPr="00374B19">
              <w:rPr>
                <w:rFonts w:cs="Arial"/>
                <w:sz w:val="22"/>
                <w:szCs w:val="22"/>
              </w:rPr>
              <w:t>Student Education Enhancement Officer</w:t>
            </w:r>
          </w:p>
        </w:tc>
        <w:tc>
          <w:tcPr>
            <w:tcW w:w="1643" w:type="pct"/>
            <w:tcBorders>
              <w:top w:val="single" w:sz="4" w:space="0" w:color="auto"/>
              <w:left w:val="single" w:sz="4" w:space="0" w:color="auto"/>
              <w:bottom w:val="single" w:sz="4" w:space="0" w:color="auto"/>
              <w:right w:val="single" w:sz="4" w:space="0" w:color="auto"/>
            </w:tcBorders>
          </w:tcPr>
          <w:p w:rsidR="00C1412C" w:rsidRPr="00374B19" w:rsidRDefault="00C1412C" w:rsidP="00C1412C">
            <w:pPr>
              <w:spacing w:before="40" w:after="40"/>
              <w:rPr>
                <w:rFonts w:cs="Arial"/>
                <w:sz w:val="22"/>
                <w:szCs w:val="22"/>
              </w:rPr>
            </w:pPr>
            <w:r w:rsidRPr="00374B19">
              <w:rPr>
                <w:rFonts w:cs="Arial"/>
                <w:sz w:val="22"/>
                <w:szCs w:val="22"/>
              </w:rPr>
              <w:t>Senior Teaching Fellow</w:t>
            </w:r>
          </w:p>
        </w:tc>
      </w:tr>
      <w:tr w:rsidR="00C1412C" w:rsidRPr="00374B19" w:rsidTr="00C1412C">
        <w:tc>
          <w:tcPr>
            <w:tcW w:w="1592" w:type="pct"/>
            <w:tcBorders>
              <w:top w:val="single" w:sz="4" w:space="0" w:color="auto"/>
              <w:left w:val="single" w:sz="4" w:space="0" w:color="auto"/>
              <w:bottom w:val="single" w:sz="4" w:space="0" w:color="auto"/>
              <w:right w:val="single" w:sz="4" w:space="0" w:color="auto"/>
            </w:tcBorders>
          </w:tcPr>
          <w:p w:rsidR="00C1412C" w:rsidRPr="00374B19" w:rsidRDefault="00C1412C" w:rsidP="00C1412C">
            <w:pPr>
              <w:spacing w:before="40" w:after="40"/>
              <w:rPr>
                <w:rFonts w:cs="Arial"/>
                <w:sz w:val="22"/>
                <w:szCs w:val="22"/>
              </w:rPr>
            </w:pPr>
            <w:r w:rsidRPr="00374B19">
              <w:rPr>
                <w:rFonts w:cs="Arial"/>
                <w:sz w:val="22"/>
                <w:szCs w:val="22"/>
              </w:rPr>
              <w:t>Discipline:</w:t>
            </w:r>
          </w:p>
        </w:tc>
        <w:tc>
          <w:tcPr>
            <w:tcW w:w="1765" w:type="pct"/>
            <w:tcBorders>
              <w:top w:val="single" w:sz="4" w:space="0" w:color="auto"/>
              <w:left w:val="single" w:sz="4" w:space="0" w:color="auto"/>
              <w:bottom w:val="single" w:sz="4" w:space="0" w:color="auto"/>
              <w:right w:val="single" w:sz="4" w:space="0" w:color="auto"/>
            </w:tcBorders>
          </w:tcPr>
          <w:p w:rsidR="00C1412C" w:rsidRPr="00374B19" w:rsidRDefault="00C1412C" w:rsidP="00C1412C">
            <w:pPr>
              <w:spacing w:before="40" w:after="40"/>
              <w:rPr>
                <w:rFonts w:cs="Arial"/>
                <w:sz w:val="22"/>
                <w:szCs w:val="22"/>
              </w:rPr>
            </w:pPr>
            <w:r w:rsidRPr="00374B19">
              <w:rPr>
                <w:rFonts w:cs="Arial"/>
                <w:sz w:val="22"/>
                <w:szCs w:val="22"/>
              </w:rPr>
              <w:t>Faculty of Engineering</w:t>
            </w:r>
          </w:p>
        </w:tc>
        <w:tc>
          <w:tcPr>
            <w:tcW w:w="1643" w:type="pct"/>
            <w:tcBorders>
              <w:top w:val="single" w:sz="4" w:space="0" w:color="auto"/>
              <w:left w:val="single" w:sz="4" w:space="0" w:color="auto"/>
              <w:bottom w:val="single" w:sz="4" w:space="0" w:color="auto"/>
              <w:right w:val="single" w:sz="4" w:space="0" w:color="auto"/>
            </w:tcBorders>
          </w:tcPr>
          <w:p w:rsidR="00C1412C" w:rsidRPr="00374B19" w:rsidRDefault="00C1412C" w:rsidP="00C1412C">
            <w:pPr>
              <w:spacing w:before="40" w:after="40"/>
              <w:rPr>
                <w:rFonts w:cs="Arial"/>
                <w:sz w:val="22"/>
                <w:szCs w:val="22"/>
              </w:rPr>
            </w:pPr>
            <w:r w:rsidRPr="00374B19">
              <w:rPr>
                <w:rFonts w:cs="Arial"/>
                <w:sz w:val="22"/>
                <w:szCs w:val="22"/>
              </w:rPr>
              <w:t>Faculty of Engineering</w:t>
            </w:r>
          </w:p>
        </w:tc>
      </w:tr>
      <w:tr w:rsidR="00C1412C" w:rsidRPr="00374B19" w:rsidTr="00C1412C">
        <w:tc>
          <w:tcPr>
            <w:tcW w:w="1592" w:type="pct"/>
            <w:tcBorders>
              <w:top w:val="single" w:sz="4" w:space="0" w:color="auto"/>
              <w:left w:val="single" w:sz="4" w:space="0" w:color="auto"/>
              <w:bottom w:val="single" w:sz="4" w:space="0" w:color="auto"/>
              <w:right w:val="single" w:sz="4" w:space="0" w:color="auto"/>
            </w:tcBorders>
          </w:tcPr>
          <w:p w:rsidR="00C1412C" w:rsidRPr="00374B19" w:rsidRDefault="00C1412C" w:rsidP="00C1412C">
            <w:pPr>
              <w:spacing w:before="40" w:after="40"/>
              <w:rPr>
                <w:rFonts w:cs="Arial"/>
                <w:sz w:val="22"/>
                <w:szCs w:val="22"/>
              </w:rPr>
            </w:pPr>
            <w:r w:rsidRPr="00374B19">
              <w:rPr>
                <w:rFonts w:cs="Arial"/>
                <w:sz w:val="22"/>
                <w:szCs w:val="22"/>
              </w:rPr>
              <w:t>Departments involved:</w:t>
            </w:r>
          </w:p>
        </w:tc>
        <w:tc>
          <w:tcPr>
            <w:tcW w:w="3408" w:type="pct"/>
            <w:gridSpan w:val="2"/>
            <w:tcBorders>
              <w:top w:val="single" w:sz="4" w:space="0" w:color="auto"/>
              <w:left w:val="single" w:sz="4" w:space="0" w:color="auto"/>
              <w:bottom w:val="single" w:sz="4" w:space="0" w:color="auto"/>
              <w:right w:val="single" w:sz="4" w:space="0" w:color="auto"/>
            </w:tcBorders>
          </w:tcPr>
          <w:p w:rsidR="00C1412C" w:rsidRPr="00374B19" w:rsidRDefault="00C1412C" w:rsidP="00C1412C">
            <w:pPr>
              <w:spacing w:before="40" w:after="40"/>
              <w:rPr>
                <w:rFonts w:cs="Arial"/>
                <w:sz w:val="22"/>
                <w:szCs w:val="22"/>
              </w:rPr>
            </w:pPr>
            <w:r w:rsidRPr="00374B19">
              <w:rPr>
                <w:rFonts w:cs="Arial"/>
                <w:sz w:val="22"/>
                <w:szCs w:val="22"/>
              </w:rPr>
              <w:t>Faculty of Engineering, Access and Community Engagement Office</w:t>
            </w:r>
          </w:p>
        </w:tc>
      </w:tr>
      <w:tr w:rsidR="00C1412C" w:rsidRPr="00374B19" w:rsidTr="00C1412C">
        <w:tc>
          <w:tcPr>
            <w:tcW w:w="1592" w:type="pct"/>
            <w:tcBorders>
              <w:top w:val="single" w:sz="4" w:space="0" w:color="auto"/>
              <w:left w:val="single" w:sz="4" w:space="0" w:color="auto"/>
              <w:bottom w:val="single" w:sz="4" w:space="0" w:color="auto"/>
              <w:right w:val="single" w:sz="4" w:space="0" w:color="auto"/>
            </w:tcBorders>
          </w:tcPr>
          <w:p w:rsidR="00C1412C" w:rsidRPr="00374B19" w:rsidRDefault="00C1412C" w:rsidP="00C1412C">
            <w:pPr>
              <w:spacing w:before="40" w:after="40"/>
              <w:rPr>
                <w:rFonts w:cs="Arial"/>
                <w:sz w:val="22"/>
                <w:szCs w:val="22"/>
              </w:rPr>
            </w:pPr>
            <w:r w:rsidRPr="00374B19">
              <w:rPr>
                <w:rFonts w:cs="Arial"/>
                <w:sz w:val="22"/>
                <w:szCs w:val="22"/>
              </w:rPr>
              <w:t>Schools, Colleges and Exam Boards  involved:</w:t>
            </w:r>
          </w:p>
        </w:tc>
        <w:tc>
          <w:tcPr>
            <w:tcW w:w="3408" w:type="pct"/>
            <w:gridSpan w:val="2"/>
            <w:tcBorders>
              <w:top w:val="single" w:sz="4" w:space="0" w:color="auto"/>
              <w:left w:val="single" w:sz="4" w:space="0" w:color="auto"/>
              <w:bottom w:val="single" w:sz="4" w:space="0" w:color="auto"/>
              <w:right w:val="single" w:sz="4" w:space="0" w:color="auto"/>
            </w:tcBorders>
          </w:tcPr>
          <w:p w:rsidR="00C1412C" w:rsidRPr="00374B19" w:rsidRDefault="00C1412C" w:rsidP="00C1412C">
            <w:pPr>
              <w:spacing w:before="40" w:after="40"/>
              <w:rPr>
                <w:rFonts w:cs="Arial"/>
                <w:sz w:val="22"/>
                <w:szCs w:val="22"/>
              </w:rPr>
            </w:pPr>
            <w:r w:rsidRPr="00374B19">
              <w:rPr>
                <w:rFonts w:cs="Arial"/>
                <w:sz w:val="22"/>
                <w:szCs w:val="22"/>
              </w:rPr>
              <w:t xml:space="preserve">Bradford Girls’ Grammar Schools, </w:t>
            </w:r>
            <w:proofErr w:type="spellStart"/>
            <w:r w:rsidRPr="00374B19">
              <w:rPr>
                <w:rFonts w:cs="Arial"/>
                <w:sz w:val="22"/>
                <w:szCs w:val="22"/>
              </w:rPr>
              <w:t>Rastrick</w:t>
            </w:r>
            <w:proofErr w:type="spellEnd"/>
            <w:r w:rsidRPr="00374B19">
              <w:rPr>
                <w:rFonts w:cs="Arial"/>
                <w:sz w:val="22"/>
                <w:szCs w:val="22"/>
              </w:rPr>
              <w:t xml:space="preserve"> Independent School, Leeds City College, Kirklees College</w:t>
            </w:r>
          </w:p>
        </w:tc>
      </w:tr>
      <w:tr w:rsidR="00C1412C" w:rsidRPr="00374B19" w:rsidTr="00C1412C">
        <w:tc>
          <w:tcPr>
            <w:tcW w:w="1592" w:type="pct"/>
            <w:tcBorders>
              <w:top w:val="single" w:sz="4" w:space="0" w:color="auto"/>
              <w:left w:val="single" w:sz="4" w:space="0" w:color="auto"/>
              <w:bottom w:val="single" w:sz="4" w:space="0" w:color="auto"/>
              <w:right w:val="single" w:sz="4" w:space="0" w:color="auto"/>
            </w:tcBorders>
          </w:tcPr>
          <w:p w:rsidR="00C1412C" w:rsidRPr="00374B19" w:rsidRDefault="00C1412C" w:rsidP="00C1412C">
            <w:pPr>
              <w:spacing w:before="40" w:after="40"/>
              <w:rPr>
                <w:rFonts w:cs="Arial"/>
                <w:sz w:val="22"/>
                <w:szCs w:val="22"/>
              </w:rPr>
            </w:pPr>
            <w:r w:rsidRPr="00374B19">
              <w:rPr>
                <w:rFonts w:cs="Arial"/>
                <w:sz w:val="22"/>
                <w:szCs w:val="22"/>
              </w:rPr>
              <w:t>Date of report submission:</w:t>
            </w:r>
          </w:p>
        </w:tc>
        <w:tc>
          <w:tcPr>
            <w:tcW w:w="3408" w:type="pct"/>
            <w:gridSpan w:val="2"/>
            <w:tcBorders>
              <w:top w:val="single" w:sz="4" w:space="0" w:color="auto"/>
              <w:left w:val="single" w:sz="4" w:space="0" w:color="auto"/>
              <w:bottom w:val="single" w:sz="4" w:space="0" w:color="auto"/>
              <w:right w:val="single" w:sz="4" w:space="0" w:color="auto"/>
            </w:tcBorders>
          </w:tcPr>
          <w:p w:rsidR="00C1412C" w:rsidRPr="00374B19" w:rsidRDefault="00C1412C" w:rsidP="00C1412C">
            <w:pPr>
              <w:spacing w:before="40" w:after="40"/>
              <w:rPr>
                <w:rFonts w:cs="Arial"/>
                <w:sz w:val="22"/>
                <w:szCs w:val="22"/>
              </w:rPr>
            </w:pPr>
          </w:p>
        </w:tc>
      </w:tr>
    </w:tbl>
    <w:p w:rsidR="00FC48AD" w:rsidRDefault="00FC48AD" w:rsidP="00E93A76"/>
    <w:p w:rsidR="00DE051D" w:rsidRDefault="00DE051D" w:rsidP="00E93A76"/>
    <w:p w:rsidR="00DE051D" w:rsidRDefault="00DE051D" w:rsidP="00E93A76"/>
    <w:p w:rsidR="00DE051D" w:rsidRPr="00DE051D" w:rsidRDefault="00DE051D" w:rsidP="00E93A76">
      <w:pPr>
        <w:rPr>
          <w:b/>
          <w:sz w:val="32"/>
          <w:szCs w:val="32"/>
        </w:rPr>
      </w:pPr>
    </w:p>
    <w:p w:rsidR="00DE051D" w:rsidRDefault="00DE051D" w:rsidP="009319A6">
      <w:pPr>
        <w:ind w:left="720"/>
        <w:jc w:val="center"/>
        <w:rPr>
          <w:b/>
          <w:sz w:val="32"/>
          <w:szCs w:val="32"/>
        </w:rPr>
      </w:pPr>
      <w:r w:rsidRPr="00DE051D">
        <w:rPr>
          <w:b/>
          <w:sz w:val="32"/>
          <w:szCs w:val="32"/>
        </w:rPr>
        <w:t>Teaching Advisory Board</w:t>
      </w:r>
      <w:r w:rsidR="00BB458B">
        <w:rPr>
          <w:b/>
          <w:sz w:val="32"/>
          <w:szCs w:val="32"/>
        </w:rPr>
        <w:t xml:space="preserve"> (TAB)</w:t>
      </w:r>
      <w:r w:rsidR="00222B83">
        <w:rPr>
          <w:b/>
          <w:sz w:val="32"/>
          <w:szCs w:val="32"/>
        </w:rPr>
        <w:t xml:space="preserve"> Report</w:t>
      </w:r>
    </w:p>
    <w:p w:rsidR="008021B9" w:rsidRDefault="00DE051D" w:rsidP="009319A6">
      <w:pPr>
        <w:jc w:val="center"/>
        <w:rPr>
          <w:b/>
          <w:i/>
        </w:rPr>
      </w:pPr>
      <w:r w:rsidRPr="00612578">
        <w:rPr>
          <w:b/>
        </w:rPr>
        <w:t>(</w:t>
      </w:r>
      <w:r w:rsidRPr="00612578">
        <w:rPr>
          <w:b/>
          <w:i/>
        </w:rPr>
        <w:t>Call funded by the HE STEM Curriculum Development S</w:t>
      </w:r>
      <w:r w:rsidR="00FA0A55">
        <w:rPr>
          <w:b/>
          <w:i/>
        </w:rPr>
        <w:t xml:space="preserve">pecial </w:t>
      </w:r>
      <w:r w:rsidRPr="00612578">
        <w:rPr>
          <w:b/>
          <w:i/>
        </w:rPr>
        <w:t>I</w:t>
      </w:r>
      <w:r w:rsidR="00FA0A55">
        <w:rPr>
          <w:b/>
          <w:i/>
        </w:rPr>
        <w:t xml:space="preserve">nterest </w:t>
      </w:r>
      <w:r w:rsidRPr="00612578">
        <w:rPr>
          <w:b/>
          <w:i/>
        </w:rPr>
        <w:t>G</w:t>
      </w:r>
      <w:r w:rsidR="00FA0A55">
        <w:rPr>
          <w:b/>
          <w:i/>
        </w:rPr>
        <w:t>roup</w:t>
      </w:r>
      <w:r w:rsidRPr="00612578">
        <w:rPr>
          <w:b/>
          <w:i/>
        </w:rPr>
        <w:t>)</w:t>
      </w:r>
    </w:p>
    <w:p w:rsidR="008021B9" w:rsidRPr="008021B9" w:rsidRDefault="008021B9" w:rsidP="008021B9"/>
    <w:p w:rsidR="008021B9" w:rsidRPr="008021B9" w:rsidRDefault="008021B9" w:rsidP="008021B9"/>
    <w:p w:rsidR="005B33E4" w:rsidRPr="008021B9" w:rsidRDefault="005B33E4" w:rsidP="005B33E4"/>
    <w:p w:rsidR="005B33E4" w:rsidRDefault="005B33E4" w:rsidP="005B33E4">
      <w:pPr>
        <w:rPr>
          <w:b/>
        </w:rPr>
      </w:pPr>
      <w:r>
        <w:rPr>
          <w:b/>
        </w:rPr>
        <w:t>Summary of Activity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5B33E4" w:rsidTr="008C3280">
        <w:tc>
          <w:tcPr>
            <w:tcW w:w="9242" w:type="dxa"/>
          </w:tcPr>
          <w:p w:rsidR="00C17A50" w:rsidRDefault="008030DB" w:rsidP="00FC48AD">
            <w:pPr>
              <w:rPr>
                <w:sz w:val="22"/>
                <w:szCs w:val="22"/>
              </w:rPr>
            </w:pPr>
            <w:r>
              <w:rPr>
                <w:sz w:val="22"/>
                <w:szCs w:val="22"/>
              </w:rPr>
              <w:t xml:space="preserve">Faculty of Engineering </w:t>
            </w:r>
            <w:r w:rsidR="00F04C26" w:rsidRPr="00F04C26">
              <w:rPr>
                <w:sz w:val="22"/>
                <w:szCs w:val="22"/>
              </w:rPr>
              <w:t>Teaching Advisory Board meetings</w:t>
            </w:r>
            <w:r w:rsidR="00C17A50">
              <w:rPr>
                <w:sz w:val="22"/>
                <w:szCs w:val="22"/>
              </w:rPr>
              <w:t xml:space="preserve"> took place on the 21</w:t>
            </w:r>
            <w:r w:rsidR="00C17A50" w:rsidRPr="00C17A50">
              <w:rPr>
                <w:sz w:val="22"/>
                <w:szCs w:val="22"/>
                <w:vertAlign w:val="superscript"/>
              </w:rPr>
              <w:t>st</w:t>
            </w:r>
            <w:r w:rsidR="00C17A50">
              <w:rPr>
                <w:sz w:val="22"/>
                <w:szCs w:val="22"/>
              </w:rPr>
              <w:t xml:space="preserve"> December 2011, 22</w:t>
            </w:r>
            <w:r w:rsidR="00C17A50" w:rsidRPr="00C17A50">
              <w:rPr>
                <w:sz w:val="22"/>
                <w:szCs w:val="22"/>
                <w:vertAlign w:val="superscript"/>
              </w:rPr>
              <w:t>nd</w:t>
            </w:r>
            <w:r w:rsidR="00C17A50">
              <w:rPr>
                <w:sz w:val="22"/>
                <w:szCs w:val="22"/>
              </w:rPr>
              <w:t xml:space="preserve"> February </w:t>
            </w:r>
            <w:r w:rsidR="00241526">
              <w:rPr>
                <w:sz w:val="22"/>
                <w:szCs w:val="22"/>
              </w:rPr>
              <w:t xml:space="preserve">2012 </w:t>
            </w:r>
            <w:r w:rsidR="00C17A50">
              <w:rPr>
                <w:sz w:val="22"/>
                <w:szCs w:val="22"/>
              </w:rPr>
              <w:t>and 16</w:t>
            </w:r>
            <w:r w:rsidR="00C17A50" w:rsidRPr="00C17A50">
              <w:rPr>
                <w:sz w:val="22"/>
                <w:szCs w:val="22"/>
                <w:vertAlign w:val="superscript"/>
              </w:rPr>
              <w:t>th</w:t>
            </w:r>
            <w:r w:rsidR="00C17A50">
              <w:rPr>
                <w:sz w:val="22"/>
                <w:szCs w:val="22"/>
              </w:rPr>
              <w:t xml:space="preserve"> May 2012.</w:t>
            </w:r>
            <w:r w:rsidR="00643449">
              <w:rPr>
                <w:sz w:val="22"/>
                <w:szCs w:val="22"/>
              </w:rPr>
              <w:t>*</w:t>
            </w:r>
            <w:r w:rsidR="00C17A50">
              <w:rPr>
                <w:sz w:val="22"/>
                <w:szCs w:val="22"/>
              </w:rPr>
              <w:t xml:space="preserve"> </w:t>
            </w:r>
            <w:r w:rsidR="00EE5D62" w:rsidRPr="00950E26">
              <w:rPr>
                <w:sz w:val="22"/>
                <w:szCs w:val="22"/>
              </w:rPr>
              <w:t>Members of the Teaching Advisory Board included staff from the Faculty of Engineering, two independent</w:t>
            </w:r>
            <w:r w:rsidR="00F91D05">
              <w:rPr>
                <w:sz w:val="22"/>
                <w:szCs w:val="22"/>
              </w:rPr>
              <w:t xml:space="preserve"> schools in the region (one all </w:t>
            </w:r>
            <w:r w:rsidR="00EE5D62" w:rsidRPr="00950E26">
              <w:rPr>
                <w:sz w:val="22"/>
                <w:szCs w:val="22"/>
              </w:rPr>
              <w:t>girls and one mixed sex), and the city’s largest further education college</w:t>
            </w:r>
            <w:r w:rsidR="00EE5D62">
              <w:rPr>
                <w:sz w:val="22"/>
                <w:szCs w:val="22"/>
              </w:rPr>
              <w:t xml:space="preserve">. Members </w:t>
            </w:r>
            <w:r w:rsidR="00C17A50">
              <w:rPr>
                <w:sz w:val="22"/>
                <w:szCs w:val="22"/>
              </w:rPr>
              <w:t>were as follows:</w:t>
            </w:r>
          </w:p>
          <w:p w:rsidR="00C17A50" w:rsidRDefault="00C17A50" w:rsidP="00FC48AD">
            <w:pPr>
              <w:rPr>
                <w:sz w:val="22"/>
                <w:szCs w:val="22"/>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0"/>
              <w:gridCol w:w="3213"/>
              <w:gridCol w:w="3173"/>
            </w:tblGrid>
            <w:tr w:rsidR="006A323C" w:rsidRPr="00C17A50" w:rsidTr="00D56230">
              <w:trPr>
                <w:trHeight w:val="340"/>
              </w:trPr>
              <w:tc>
                <w:tcPr>
                  <w:tcW w:w="2082" w:type="dxa"/>
                </w:tcPr>
                <w:p w:rsidR="00C17A50" w:rsidRPr="00C17A50" w:rsidRDefault="00C17A50" w:rsidP="00D56230">
                  <w:pPr>
                    <w:pStyle w:val="NoSpacing"/>
                    <w:rPr>
                      <w:sz w:val="20"/>
                      <w:szCs w:val="20"/>
                    </w:rPr>
                  </w:pPr>
                  <w:r w:rsidRPr="00C17A50">
                    <w:rPr>
                      <w:sz w:val="20"/>
                      <w:szCs w:val="20"/>
                    </w:rPr>
                    <w:t>Andrew Scanlon</w:t>
                  </w:r>
                </w:p>
              </w:tc>
              <w:tc>
                <w:tcPr>
                  <w:tcW w:w="3543" w:type="dxa"/>
                </w:tcPr>
                <w:p w:rsidR="00C17A50" w:rsidRPr="00C17A50" w:rsidRDefault="00C17A50" w:rsidP="00D56230">
                  <w:pPr>
                    <w:pStyle w:val="NoSpacing"/>
                    <w:rPr>
                      <w:sz w:val="20"/>
                      <w:szCs w:val="20"/>
                    </w:rPr>
                  </w:pPr>
                  <w:r w:rsidRPr="00C17A50">
                    <w:rPr>
                      <w:sz w:val="20"/>
                      <w:szCs w:val="20"/>
                    </w:rPr>
                    <w:t>Head of Faculty</w:t>
                  </w:r>
                </w:p>
                <w:p w:rsidR="00C17A50" w:rsidRPr="00C17A50" w:rsidRDefault="00C17A50" w:rsidP="00D56230">
                  <w:pPr>
                    <w:pStyle w:val="NoSpacing"/>
                    <w:rPr>
                      <w:sz w:val="20"/>
                      <w:szCs w:val="20"/>
                    </w:rPr>
                  </w:pPr>
                  <w:r w:rsidRPr="00C17A50">
                    <w:rPr>
                      <w:sz w:val="20"/>
                      <w:szCs w:val="20"/>
                    </w:rPr>
                    <w:t>Engineering, Manufacturing and Science</w:t>
                  </w:r>
                </w:p>
              </w:tc>
              <w:tc>
                <w:tcPr>
                  <w:tcW w:w="3510" w:type="dxa"/>
                </w:tcPr>
                <w:p w:rsidR="00C17A50" w:rsidRPr="00C17A50" w:rsidRDefault="00C17A50" w:rsidP="00D56230">
                  <w:pPr>
                    <w:pStyle w:val="NoSpacing"/>
                    <w:rPr>
                      <w:sz w:val="20"/>
                      <w:szCs w:val="20"/>
                    </w:rPr>
                  </w:pPr>
                  <w:r w:rsidRPr="00C17A50">
                    <w:rPr>
                      <w:sz w:val="20"/>
                      <w:szCs w:val="20"/>
                    </w:rPr>
                    <w:t>Leeds City College</w:t>
                  </w:r>
                </w:p>
              </w:tc>
            </w:tr>
            <w:tr w:rsidR="006A323C" w:rsidRPr="00C17A50" w:rsidTr="00D56230">
              <w:trPr>
                <w:trHeight w:val="340"/>
              </w:trPr>
              <w:tc>
                <w:tcPr>
                  <w:tcW w:w="2082" w:type="dxa"/>
                </w:tcPr>
                <w:p w:rsidR="00C17A50" w:rsidRPr="00C17A50" w:rsidRDefault="00C17A50" w:rsidP="00D56230">
                  <w:pPr>
                    <w:pStyle w:val="NoSpacing"/>
                    <w:rPr>
                      <w:sz w:val="20"/>
                      <w:szCs w:val="20"/>
                    </w:rPr>
                  </w:pPr>
                  <w:r w:rsidRPr="00C17A50">
                    <w:rPr>
                      <w:sz w:val="20"/>
                      <w:szCs w:val="20"/>
                    </w:rPr>
                    <w:t>Andrew Taylor</w:t>
                  </w:r>
                </w:p>
              </w:tc>
              <w:tc>
                <w:tcPr>
                  <w:tcW w:w="3543" w:type="dxa"/>
                </w:tcPr>
                <w:p w:rsidR="00C17A50" w:rsidRPr="00C17A50" w:rsidRDefault="00C17A50" w:rsidP="00D56230">
                  <w:pPr>
                    <w:pStyle w:val="NoSpacing"/>
                    <w:rPr>
                      <w:sz w:val="20"/>
                      <w:szCs w:val="20"/>
                    </w:rPr>
                  </w:pPr>
                  <w:r w:rsidRPr="00C17A50">
                    <w:rPr>
                      <w:sz w:val="20"/>
                      <w:szCs w:val="20"/>
                    </w:rPr>
                    <w:t>Programme Leader</w:t>
                  </w:r>
                </w:p>
              </w:tc>
              <w:tc>
                <w:tcPr>
                  <w:tcW w:w="3510" w:type="dxa"/>
                </w:tcPr>
                <w:p w:rsidR="00C17A50" w:rsidRPr="00C17A50" w:rsidRDefault="00C17A50" w:rsidP="00D56230">
                  <w:pPr>
                    <w:pStyle w:val="NoSpacing"/>
                    <w:rPr>
                      <w:sz w:val="20"/>
                      <w:szCs w:val="20"/>
                    </w:rPr>
                  </w:pPr>
                  <w:r w:rsidRPr="00C17A50">
                    <w:rPr>
                      <w:sz w:val="20"/>
                      <w:szCs w:val="20"/>
                    </w:rPr>
                    <w:t>Kirklees College</w:t>
                  </w:r>
                </w:p>
              </w:tc>
            </w:tr>
            <w:tr w:rsidR="006A323C" w:rsidRPr="00C17A50" w:rsidTr="00D56230">
              <w:trPr>
                <w:trHeight w:val="340"/>
              </w:trPr>
              <w:tc>
                <w:tcPr>
                  <w:tcW w:w="2082" w:type="dxa"/>
                </w:tcPr>
                <w:p w:rsidR="00C17A50" w:rsidRPr="00C17A50" w:rsidRDefault="00C17A50" w:rsidP="00D56230">
                  <w:pPr>
                    <w:rPr>
                      <w:sz w:val="20"/>
                      <w:szCs w:val="20"/>
                    </w:rPr>
                  </w:pPr>
                  <w:r w:rsidRPr="00C17A50">
                    <w:rPr>
                      <w:sz w:val="20"/>
                      <w:szCs w:val="20"/>
                    </w:rPr>
                    <w:t>Angela Ashton</w:t>
                  </w:r>
                </w:p>
              </w:tc>
              <w:tc>
                <w:tcPr>
                  <w:tcW w:w="3543" w:type="dxa"/>
                </w:tcPr>
                <w:p w:rsidR="00C17A50" w:rsidRPr="00C17A50" w:rsidRDefault="00C17A50" w:rsidP="00D56230">
                  <w:pPr>
                    <w:rPr>
                      <w:sz w:val="20"/>
                      <w:szCs w:val="20"/>
                    </w:rPr>
                  </w:pPr>
                  <w:r w:rsidRPr="00C17A50">
                    <w:rPr>
                      <w:sz w:val="20"/>
                      <w:szCs w:val="20"/>
                    </w:rPr>
                    <w:t xml:space="preserve">Examinations Officer </w:t>
                  </w:r>
                </w:p>
              </w:tc>
              <w:tc>
                <w:tcPr>
                  <w:tcW w:w="3510" w:type="dxa"/>
                </w:tcPr>
                <w:p w:rsidR="00C17A50" w:rsidRPr="00C17A50" w:rsidRDefault="00C17A50" w:rsidP="00D56230">
                  <w:pPr>
                    <w:rPr>
                      <w:sz w:val="20"/>
                      <w:szCs w:val="20"/>
                    </w:rPr>
                  </w:pPr>
                  <w:r w:rsidRPr="00C17A50">
                    <w:rPr>
                      <w:sz w:val="20"/>
                      <w:szCs w:val="20"/>
                    </w:rPr>
                    <w:t>Bradford Girls' Grammar School</w:t>
                  </w:r>
                </w:p>
              </w:tc>
            </w:tr>
            <w:tr w:rsidR="006A323C" w:rsidRPr="00C17A50" w:rsidTr="00D56230">
              <w:trPr>
                <w:trHeight w:val="340"/>
              </w:trPr>
              <w:tc>
                <w:tcPr>
                  <w:tcW w:w="2082" w:type="dxa"/>
                </w:tcPr>
                <w:p w:rsidR="00C17A50" w:rsidRPr="00C17A50" w:rsidRDefault="00C17A50" w:rsidP="00D56230">
                  <w:pPr>
                    <w:rPr>
                      <w:sz w:val="20"/>
                      <w:szCs w:val="20"/>
                    </w:rPr>
                  </w:pPr>
                  <w:r w:rsidRPr="00C17A50">
                    <w:rPr>
                      <w:sz w:val="20"/>
                      <w:szCs w:val="20"/>
                    </w:rPr>
                    <w:t>Kathryn Matthews</w:t>
                  </w:r>
                </w:p>
              </w:tc>
              <w:tc>
                <w:tcPr>
                  <w:tcW w:w="3543" w:type="dxa"/>
                </w:tcPr>
                <w:p w:rsidR="00C17A50" w:rsidRPr="00C17A50" w:rsidRDefault="00C17A50" w:rsidP="00D56230">
                  <w:pPr>
                    <w:rPr>
                      <w:sz w:val="20"/>
                      <w:szCs w:val="20"/>
                    </w:rPr>
                  </w:pPr>
                  <w:r w:rsidRPr="00C17A50">
                    <w:rPr>
                      <w:sz w:val="20"/>
                      <w:szCs w:val="20"/>
                    </w:rPr>
                    <w:t>Headmistress</w:t>
                  </w:r>
                </w:p>
              </w:tc>
              <w:tc>
                <w:tcPr>
                  <w:tcW w:w="3510" w:type="dxa"/>
                </w:tcPr>
                <w:p w:rsidR="00C17A50" w:rsidRPr="00C17A50" w:rsidRDefault="00C17A50" w:rsidP="00D56230">
                  <w:pPr>
                    <w:rPr>
                      <w:sz w:val="20"/>
                      <w:szCs w:val="20"/>
                    </w:rPr>
                  </w:pPr>
                  <w:r w:rsidRPr="00C17A50">
                    <w:rPr>
                      <w:sz w:val="20"/>
                      <w:szCs w:val="20"/>
                    </w:rPr>
                    <w:t>Bradford Girls' Grammar School</w:t>
                  </w:r>
                </w:p>
              </w:tc>
            </w:tr>
            <w:tr w:rsidR="006A323C" w:rsidRPr="00C17A50" w:rsidTr="00D56230">
              <w:trPr>
                <w:trHeight w:val="554"/>
              </w:trPr>
              <w:tc>
                <w:tcPr>
                  <w:tcW w:w="2082" w:type="dxa"/>
                </w:tcPr>
                <w:p w:rsidR="00C17A50" w:rsidRPr="00C17A50" w:rsidRDefault="00C17A50" w:rsidP="00D56230">
                  <w:pPr>
                    <w:pStyle w:val="NoSpacing"/>
                    <w:rPr>
                      <w:sz w:val="20"/>
                      <w:szCs w:val="20"/>
                    </w:rPr>
                  </w:pPr>
                  <w:r w:rsidRPr="00C17A50">
                    <w:rPr>
                      <w:sz w:val="20"/>
                      <w:szCs w:val="20"/>
                    </w:rPr>
                    <w:t>Paul Cox</w:t>
                  </w:r>
                </w:p>
              </w:tc>
              <w:tc>
                <w:tcPr>
                  <w:tcW w:w="3543" w:type="dxa"/>
                </w:tcPr>
                <w:p w:rsidR="00C17A50" w:rsidRPr="00C17A50" w:rsidRDefault="00C17A50" w:rsidP="00D56230">
                  <w:pPr>
                    <w:pStyle w:val="NoSpacing"/>
                    <w:rPr>
                      <w:sz w:val="20"/>
                      <w:szCs w:val="20"/>
                    </w:rPr>
                  </w:pPr>
                  <w:r w:rsidRPr="00C17A50">
                    <w:rPr>
                      <w:sz w:val="20"/>
                      <w:szCs w:val="20"/>
                    </w:rPr>
                    <w:t>Vice Principal</w:t>
                  </w:r>
                </w:p>
              </w:tc>
              <w:tc>
                <w:tcPr>
                  <w:tcW w:w="3510" w:type="dxa"/>
                </w:tcPr>
                <w:p w:rsidR="00C17A50" w:rsidRPr="00C17A50" w:rsidRDefault="00C17A50" w:rsidP="00D56230">
                  <w:pPr>
                    <w:pStyle w:val="NoSpacing"/>
                    <w:rPr>
                      <w:sz w:val="20"/>
                      <w:szCs w:val="20"/>
                    </w:rPr>
                  </w:pPr>
                  <w:r w:rsidRPr="00C17A50">
                    <w:rPr>
                      <w:sz w:val="20"/>
                      <w:szCs w:val="20"/>
                    </w:rPr>
                    <w:t>Keighley Campus, Leeds City College</w:t>
                  </w:r>
                </w:p>
              </w:tc>
            </w:tr>
            <w:tr w:rsidR="006A323C" w:rsidRPr="00C17A50" w:rsidTr="00D56230">
              <w:trPr>
                <w:trHeight w:val="340"/>
              </w:trPr>
              <w:tc>
                <w:tcPr>
                  <w:tcW w:w="2082" w:type="dxa"/>
                </w:tcPr>
                <w:p w:rsidR="00C17A50" w:rsidRPr="00C17A50" w:rsidRDefault="00C17A50" w:rsidP="00D56230">
                  <w:pPr>
                    <w:rPr>
                      <w:sz w:val="20"/>
                      <w:szCs w:val="20"/>
                    </w:rPr>
                  </w:pPr>
                  <w:r w:rsidRPr="00C17A50">
                    <w:rPr>
                      <w:sz w:val="20"/>
                      <w:szCs w:val="20"/>
                    </w:rPr>
                    <w:t xml:space="preserve">Susan </w:t>
                  </w:r>
                  <w:proofErr w:type="spellStart"/>
                  <w:r w:rsidRPr="00C17A50">
                    <w:rPr>
                      <w:sz w:val="20"/>
                      <w:szCs w:val="20"/>
                    </w:rPr>
                    <w:t>Vaughey</w:t>
                  </w:r>
                  <w:proofErr w:type="spellEnd"/>
                </w:p>
              </w:tc>
              <w:tc>
                <w:tcPr>
                  <w:tcW w:w="3543" w:type="dxa"/>
                </w:tcPr>
                <w:p w:rsidR="00C17A50" w:rsidRPr="00C17A50" w:rsidRDefault="00C17A50" w:rsidP="00D56230">
                  <w:pPr>
                    <w:rPr>
                      <w:sz w:val="20"/>
                      <w:szCs w:val="20"/>
                    </w:rPr>
                  </w:pPr>
                  <w:r w:rsidRPr="00C17A50">
                    <w:rPr>
                      <w:sz w:val="20"/>
                      <w:szCs w:val="20"/>
                    </w:rPr>
                    <w:t>Headmistress</w:t>
                  </w:r>
                </w:p>
              </w:tc>
              <w:tc>
                <w:tcPr>
                  <w:tcW w:w="3510" w:type="dxa"/>
                </w:tcPr>
                <w:p w:rsidR="00C17A50" w:rsidRPr="00C17A50" w:rsidRDefault="00C17A50" w:rsidP="00D56230">
                  <w:pPr>
                    <w:rPr>
                      <w:sz w:val="20"/>
                      <w:szCs w:val="20"/>
                    </w:rPr>
                  </w:pPr>
                  <w:proofErr w:type="spellStart"/>
                  <w:r w:rsidRPr="00C17A50">
                    <w:rPr>
                      <w:sz w:val="20"/>
                      <w:szCs w:val="20"/>
                    </w:rPr>
                    <w:t>Rastrick</w:t>
                  </w:r>
                  <w:proofErr w:type="spellEnd"/>
                  <w:r w:rsidRPr="00C17A50">
                    <w:rPr>
                      <w:sz w:val="20"/>
                      <w:szCs w:val="20"/>
                    </w:rPr>
                    <w:t xml:space="preserve"> Independent School</w:t>
                  </w:r>
                </w:p>
              </w:tc>
            </w:tr>
            <w:tr w:rsidR="006A323C" w:rsidRPr="00C17A50" w:rsidTr="00D56230">
              <w:trPr>
                <w:trHeight w:val="340"/>
              </w:trPr>
              <w:tc>
                <w:tcPr>
                  <w:tcW w:w="2082" w:type="dxa"/>
                </w:tcPr>
                <w:p w:rsidR="00C17A50" w:rsidRPr="00C17A50" w:rsidRDefault="00C17A50" w:rsidP="00D56230">
                  <w:pPr>
                    <w:pStyle w:val="NoSpacing"/>
                    <w:rPr>
                      <w:sz w:val="20"/>
                      <w:szCs w:val="20"/>
                    </w:rPr>
                  </w:pPr>
                  <w:proofErr w:type="spellStart"/>
                  <w:r w:rsidRPr="00C17A50">
                    <w:rPr>
                      <w:sz w:val="20"/>
                      <w:szCs w:val="20"/>
                    </w:rPr>
                    <w:t>Anthea</w:t>
                  </w:r>
                  <w:proofErr w:type="spellEnd"/>
                  <w:r w:rsidRPr="00C17A50">
                    <w:rPr>
                      <w:sz w:val="20"/>
                      <w:szCs w:val="20"/>
                    </w:rPr>
                    <w:t xml:space="preserve"> Connolly</w:t>
                  </w:r>
                </w:p>
              </w:tc>
              <w:tc>
                <w:tcPr>
                  <w:tcW w:w="3543" w:type="dxa"/>
                </w:tcPr>
                <w:p w:rsidR="00C17A50" w:rsidRPr="00C17A50" w:rsidRDefault="00C17A50" w:rsidP="00D56230">
                  <w:pPr>
                    <w:pStyle w:val="NoSpacing"/>
                    <w:rPr>
                      <w:sz w:val="20"/>
                      <w:szCs w:val="20"/>
                    </w:rPr>
                  </w:pPr>
                  <w:r w:rsidRPr="00C17A50">
                    <w:rPr>
                      <w:sz w:val="20"/>
                      <w:szCs w:val="20"/>
                    </w:rPr>
                    <w:t>Learning and Teaching Projects</w:t>
                  </w:r>
                </w:p>
              </w:tc>
              <w:tc>
                <w:tcPr>
                  <w:tcW w:w="3510" w:type="dxa"/>
                </w:tcPr>
                <w:p w:rsidR="00C17A50" w:rsidRPr="00C17A50" w:rsidRDefault="00C17A50" w:rsidP="00D56230">
                  <w:pPr>
                    <w:pStyle w:val="NoSpacing"/>
                    <w:rPr>
                      <w:sz w:val="20"/>
                      <w:szCs w:val="20"/>
                    </w:rPr>
                  </w:pPr>
                  <w:r w:rsidRPr="00C17A50">
                    <w:rPr>
                      <w:sz w:val="20"/>
                      <w:szCs w:val="20"/>
                    </w:rPr>
                    <w:t>University of Leeds</w:t>
                  </w:r>
                </w:p>
              </w:tc>
            </w:tr>
            <w:tr w:rsidR="006A323C" w:rsidRPr="00C17A50" w:rsidTr="00D56230">
              <w:trPr>
                <w:trHeight w:val="340"/>
              </w:trPr>
              <w:tc>
                <w:tcPr>
                  <w:tcW w:w="2082" w:type="dxa"/>
                </w:tcPr>
                <w:p w:rsidR="00C17A50" w:rsidRPr="00C17A50" w:rsidRDefault="00C17A50" w:rsidP="00D56230">
                  <w:pPr>
                    <w:pStyle w:val="NoSpacing"/>
                    <w:rPr>
                      <w:sz w:val="20"/>
                      <w:szCs w:val="20"/>
                    </w:rPr>
                  </w:pPr>
                  <w:r w:rsidRPr="00C17A50">
                    <w:rPr>
                      <w:sz w:val="20"/>
                      <w:szCs w:val="20"/>
                    </w:rPr>
                    <w:t>Jonathan Barber</w:t>
                  </w:r>
                </w:p>
              </w:tc>
              <w:tc>
                <w:tcPr>
                  <w:tcW w:w="3543" w:type="dxa"/>
                </w:tcPr>
                <w:p w:rsidR="006A323C" w:rsidRPr="006A323C" w:rsidRDefault="006A323C" w:rsidP="006A323C">
                  <w:pPr>
                    <w:pStyle w:val="PlainText"/>
                    <w:rPr>
                      <w:rFonts w:ascii="Arial" w:hAnsi="Arial" w:cs="Arial"/>
                      <w:sz w:val="20"/>
                      <w:szCs w:val="20"/>
                    </w:rPr>
                  </w:pPr>
                  <w:r w:rsidRPr="006A323C">
                    <w:rPr>
                      <w:rFonts w:ascii="Arial" w:hAnsi="Arial" w:cs="Arial"/>
                      <w:sz w:val="20"/>
                      <w:szCs w:val="20"/>
                    </w:rPr>
                    <w:t>Manager for STEM, Health Sciences, Schools Liaison &amp; Student Talent Spotting teams</w:t>
                  </w:r>
                </w:p>
                <w:p w:rsidR="00C17A50" w:rsidRPr="00C17A50" w:rsidRDefault="00C17A50" w:rsidP="006A323C">
                  <w:pPr>
                    <w:pStyle w:val="NoSpacing"/>
                    <w:rPr>
                      <w:sz w:val="20"/>
                      <w:szCs w:val="20"/>
                    </w:rPr>
                  </w:pPr>
                </w:p>
              </w:tc>
              <w:tc>
                <w:tcPr>
                  <w:tcW w:w="3510" w:type="dxa"/>
                </w:tcPr>
                <w:p w:rsidR="006A323C" w:rsidRDefault="006A323C" w:rsidP="00D56230">
                  <w:pPr>
                    <w:rPr>
                      <w:sz w:val="20"/>
                      <w:szCs w:val="20"/>
                    </w:rPr>
                  </w:pPr>
                  <w:r>
                    <w:rPr>
                      <w:sz w:val="20"/>
                      <w:szCs w:val="20"/>
                    </w:rPr>
                    <w:t xml:space="preserve">Access and Community Engagement, </w:t>
                  </w:r>
                </w:p>
                <w:p w:rsidR="00C17A50" w:rsidRPr="00C17A50" w:rsidRDefault="00C17A50" w:rsidP="00D56230">
                  <w:pPr>
                    <w:rPr>
                      <w:sz w:val="20"/>
                      <w:szCs w:val="20"/>
                    </w:rPr>
                  </w:pPr>
                  <w:r w:rsidRPr="00C17A50">
                    <w:rPr>
                      <w:sz w:val="20"/>
                      <w:szCs w:val="20"/>
                    </w:rPr>
                    <w:t>University of Leeds</w:t>
                  </w:r>
                </w:p>
              </w:tc>
            </w:tr>
            <w:tr w:rsidR="006A323C" w:rsidRPr="00C17A50" w:rsidTr="00D56230">
              <w:trPr>
                <w:trHeight w:val="340"/>
              </w:trPr>
              <w:tc>
                <w:tcPr>
                  <w:tcW w:w="2082" w:type="dxa"/>
                </w:tcPr>
                <w:p w:rsidR="00C17A50" w:rsidRPr="00C17A50" w:rsidRDefault="00C17A50" w:rsidP="00D56230">
                  <w:pPr>
                    <w:pStyle w:val="NoSpacing"/>
                    <w:rPr>
                      <w:sz w:val="20"/>
                      <w:szCs w:val="20"/>
                    </w:rPr>
                  </w:pPr>
                  <w:r w:rsidRPr="00C17A50">
                    <w:rPr>
                      <w:sz w:val="20"/>
                      <w:szCs w:val="20"/>
                    </w:rPr>
                    <w:t>Lisa-Dionne Morris</w:t>
                  </w:r>
                </w:p>
              </w:tc>
              <w:tc>
                <w:tcPr>
                  <w:tcW w:w="3543" w:type="dxa"/>
                </w:tcPr>
                <w:p w:rsidR="00C17A50" w:rsidRPr="00C17A50" w:rsidRDefault="00C17A50" w:rsidP="00D56230">
                  <w:pPr>
                    <w:pStyle w:val="NoSpacing"/>
                    <w:rPr>
                      <w:sz w:val="20"/>
                      <w:szCs w:val="20"/>
                    </w:rPr>
                  </w:pPr>
                  <w:r w:rsidRPr="00C17A50">
                    <w:rPr>
                      <w:sz w:val="20"/>
                      <w:szCs w:val="20"/>
                    </w:rPr>
                    <w:t>Senior Teaching Fellow</w:t>
                  </w:r>
                </w:p>
              </w:tc>
              <w:tc>
                <w:tcPr>
                  <w:tcW w:w="3510" w:type="dxa"/>
                </w:tcPr>
                <w:p w:rsidR="00C17A50" w:rsidRPr="00C17A50" w:rsidRDefault="00C17A50" w:rsidP="00D56230">
                  <w:pPr>
                    <w:rPr>
                      <w:sz w:val="20"/>
                      <w:szCs w:val="20"/>
                    </w:rPr>
                  </w:pPr>
                  <w:r w:rsidRPr="00C17A50">
                    <w:rPr>
                      <w:sz w:val="20"/>
                      <w:szCs w:val="20"/>
                    </w:rPr>
                    <w:t>University of Leeds</w:t>
                  </w:r>
                </w:p>
              </w:tc>
            </w:tr>
            <w:tr w:rsidR="006A323C" w:rsidRPr="00C17A50" w:rsidTr="00D56230">
              <w:trPr>
                <w:trHeight w:val="340"/>
              </w:trPr>
              <w:tc>
                <w:tcPr>
                  <w:tcW w:w="2082" w:type="dxa"/>
                </w:tcPr>
                <w:p w:rsidR="00C17A50" w:rsidRPr="00C17A50" w:rsidRDefault="00C17A50" w:rsidP="00D56230">
                  <w:pPr>
                    <w:pStyle w:val="NoSpacing"/>
                    <w:rPr>
                      <w:sz w:val="20"/>
                      <w:szCs w:val="20"/>
                    </w:rPr>
                  </w:pPr>
                  <w:r w:rsidRPr="00C17A50">
                    <w:rPr>
                      <w:sz w:val="20"/>
                      <w:szCs w:val="20"/>
                    </w:rPr>
                    <w:t xml:space="preserve">Martin </w:t>
                  </w:r>
                  <w:proofErr w:type="spellStart"/>
                  <w:r w:rsidRPr="00C17A50">
                    <w:rPr>
                      <w:sz w:val="20"/>
                      <w:szCs w:val="20"/>
                    </w:rPr>
                    <w:t>Levesley</w:t>
                  </w:r>
                  <w:proofErr w:type="spellEnd"/>
                </w:p>
              </w:tc>
              <w:tc>
                <w:tcPr>
                  <w:tcW w:w="3543" w:type="dxa"/>
                </w:tcPr>
                <w:p w:rsidR="00C17A50" w:rsidRPr="00C17A50" w:rsidRDefault="00C17A50" w:rsidP="00D56230">
                  <w:pPr>
                    <w:pStyle w:val="NoSpacing"/>
                    <w:rPr>
                      <w:sz w:val="20"/>
                      <w:szCs w:val="20"/>
                    </w:rPr>
                  </w:pPr>
                  <w:r w:rsidRPr="00C17A50">
                    <w:rPr>
                      <w:sz w:val="20"/>
                      <w:szCs w:val="20"/>
                    </w:rPr>
                    <w:t>Director of Student Education, Mechanical Engineering</w:t>
                  </w:r>
                </w:p>
              </w:tc>
              <w:tc>
                <w:tcPr>
                  <w:tcW w:w="3510" w:type="dxa"/>
                </w:tcPr>
                <w:p w:rsidR="00C17A50" w:rsidRPr="00C17A50" w:rsidRDefault="00C17A50" w:rsidP="00D56230">
                  <w:pPr>
                    <w:rPr>
                      <w:sz w:val="20"/>
                      <w:szCs w:val="20"/>
                    </w:rPr>
                  </w:pPr>
                  <w:r w:rsidRPr="00C17A50">
                    <w:rPr>
                      <w:sz w:val="20"/>
                      <w:szCs w:val="20"/>
                    </w:rPr>
                    <w:t>University of Leeds</w:t>
                  </w:r>
                </w:p>
              </w:tc>
            </w:tr>
            <w:tr w:rsidR="006A323C" w:rsidRPr="00C17A50" w:rsidTr="00D56230">
              <w:trPr>
                <w:trHeight w:val="340"/>
              </w:trPr>
              <w:tc>
                <w:tcPr>
                  <w:tcW w:w="2082" w:type="dxa"/>
                </w:tcPr>
                <w:p w:rsidR="00C17A50" w:rsidRPr="00C17A50" w:rsidRDefault="00C17A50" w:rsidP="00D56230">
                  <w:pPr>
                    <w:pStyle w:val="NoSpacing"/>
                    <w:rPr>
                      <w:sz w:val="20"/>
                      <w:szCs w:val="20"/>
                    </w:rPr>
                  </w:pPr>
                  <w:r w:rsidRPr="00C17A50">
                    <w:rPr>
                      <w:sz w:val="20"/>
                      <w:szCs w:val="20"/>
                    </w:rPr>
                    <w:t>Martin Priest</w:t>
                  </w:r>
                </w:p>
              </w:tc>
              <w:tc>
                <w:tcPr>
                  <w:tcW w:w="3543" w:type="dxa"/>
                </w:tcPr>
                <w:p w:rsidR="00C17A50" w:rsidRPr="00C17A50" w:rsidRDefault="00C17A50" w:rsidP="00D56230">
                  <w:pPr>
                    <w:pStyle w:val="NoSpacing"/>
                    <w:rPr>
                      <w:sz w:val="20"/>
                      <w:szCs w:val="20"/>
                    </w:rPr>
                  </w:pPr>
                  <w:r w:rsidRPr="00C17A50">
                    <w:rPr>
                      <w:sz w:val="20"/>
                      <w:szCs w:val="20"/>
                    </w:rPr>
                    <w:t>Director of External Affairs, Mechanical Engineering</w:t>
                  </w:r>
                </w:p>
              </w:tc>
              <w:tc>
                <w:tcPr>
                  <w:tcW w:w="3510" w:type="dxa"/>
                </w:tcPr>
                <w:p w:rsidR="00C17A50" w:rsidRPr="00C17A50" w:rsidRDefault="00C17A50" w:rsidP="00D56230">
                  <w:pPr>
                    <w:rPr>
                      <w:sz w:val="20"/>
                      <w:szCs w:val="20"/>
                    </w:rPr>
                  </w:pPr>
                  <w:r w:rsidRPr="00C17A50">
                    <w:rPr>
                      <w:sz w:val="20"/>
                      <w:szCs w:val="20"/>
                    </w:rPr>
                    <w:t>University of Leeds</w:t>
                  </w:r>
                </w:p>
              </w:tc>
            </w:tr>
            <w:tr w:rsidR="006A323C" w:rsidRPr="00C17A50" w:rsidTr="00D56230">
              <w:trPr>
                <w:trHeight w:val="340"/>
              </w:trPr>
              <w:tc>
                <w:tcPr>
                  <w:tcW w:w="2082" w:type="dxa"/>
                </w:tcPr>
                <w:p w:rsidR="00C17A50" w:rsidRPr="00C17A50" w:rsidRDefault="00C17A50" w:rsidP="00D56230">
                  <w:pPr>
                    <w:pStyle w:val="NoSpacing"/>
                    <w:rPr>
                      <w:sz w:val="20"/>
                      <w:szCs w:val="20"/>
                    </w:rPr>
                  </w:pPr>
                  <w:r w:rsidRPr="00C17A50">
                    <w:rPr>
                      <w:sz w:val="20"/>
                      <w:szCs w:val="20"/>
                    </w:rPr>
                    <w:t>Simon Biggs</w:t>
                  </w:r>
                </w:p>
              </w:tc>
              <w:tc>
                <w:tcPr>
                  <w:tcW w:w="3543" w:type="dxa"/>
                </w:tcPr>
                <w:p w:rsidR="00C17A50" w:rsidRPr="00C17A50" w:rsidRDefault="00C17A50" w:rsidP="00D56230">
                  <w:pPr>
                    <w:pStyle w:val="NoSpacing"/>
                    <w:rPr>
                      <w:rFonts w:cs="Arial"/>
                      <w:sz w:val="20"/>
                      <w:szCs w:val="20"/>
                    </w:rPr>
                  </w:pPr>
                  <w:r w:rsidRPr="00C17A50">
                    <w:rPr>
                      <w:rFonts w:eastAsia="Times New Roman" w:cs="Arial"/>
                      <w:color w:val="000000"/>
                      <w:sz w:val="20"/>
                      <w:szCs w:val="20"/>
                    </w:rPr>
                    <w:t>Pro-Dean for Student Education, Faculty of Engineering</w:t>
                  </w:r>
                </w:p>
              </w:tc>
              <w:tc>
                <w:tcPr>
                  <w:tcW w:w="3510" w:type="dxa"/>
                </w:tcPr>
                <w:p w:rsidR="00C17A50" w:rsidRPr="00C17A50" w:rsidRDefault="00C17A50" w:rsidP="00D56230">
                  <w:pPr>
                    <w:rPr>
                      <w:sz w:val="20"/>
                      <w:szCs w:val="20"/>
                    </w:rPr>
                  </w:pPr>
                  <w:r w:rsidRPr="00C17A50">
                    <w:rPr>
                      <w:sz w:val="20"/>
                      <w:szCs w:val="20"/>
                    </w:rPr>
                    <w:t>University of Leeds</w:t>
                  </w:r>
                </w:p>
              </w:tc>
            </w:tr>
          </w:tbl>
          <w:p w:rsidR="00C17A50" w:rsidRDefault="00C17A50" w:rsidP="00FC48AD">
            <w:pPr>
              <w:rPr>
                <w:sz w:val="22"/>
                <w:szCs w:val="22"/>
              </w:rPr>
            </w:pPr>
          </w:p>
          <w:p w:rsidR="00D136A5" w:rsidRPr="00950E26" w:rsidRDefault="00643449" w:rsidP="00643449">
            <w:pPr>
              <w:rPr>
                <w:sz w:val="22"/>
                <w:szCs w:val="22"/>
              </w:rPr>
            </w:pPr>
            <w:r>
              <w:rPr>
                <w:sz w:val="22"/>
                <w:szCs w:val="22"/>
              </w:rPr>
              <w:t xml:space="preserve">In addition to </w:t>
            </w:r>
            <w:r w:rsidR="00685EC5">
              <w:rPr>
                <w:sz w:val="22"/>
                <w:szCs w:val="22"/>
              </w:rPr>
              <w:t xml:space="preserve">TAB meetings </w:t>
            </w:r>
            <w:r>
              <w:rPr>
                <w:sz w:val="22"/>
                <w:szCs w:val="22"/>
              </w:rPr>
              <w:t xml:space="preserve">two </w:t>
            </w:r>
            <w:r w:rsidR="00685EC5">
              <w:rPr>
                <w:sz w:val="22"/>
                <w:szCs w:val="22"/>
              </w:rPr>
              <w:t xml:space="preserve">larger </w:t>
            </w:r>
            <w:r w:rsidRPr="00950E26">
              <w:rPr>
                <w:sz w:val="22"/>
                <w:szCs w:val="22"/>
              </w:rPr>
              <w:t xml:space="preserve">workshops </w:t>
            </w:r>
            <w:r>
              <w:rPr>
                <w:sz w:val="22"/>
                <w:szCs w:val="22"/>
              </w:rPr>
              <w:t>took place on January 25</w:t>
            </w:r>
            <w:r w:rsidRPr="00643449">
              <w:rPr>
                <w:sz w:val="22"/>
                <w:szCs w:val="22"/>
                <w:vertAlign w:val="superscript"/>
              </w:rPr>
              <w:t>th</w:t>
            </w:r>
            <w:r>
              <w:rPr>
                <w:sz w:val="22"/>
                <w:szCs w:val="22"/>
              </w:rPr>
              <w:t xml:space="preserve"> and March </w:t>
            </w:r>
            <w:r>
              <w:rPr>
                <w:sz w:val="22"/>
                <w:szCs w:val="22"/>
              </w:rPr>
              <w:lastRenderedPageBreak/>
              <w:t>21</w:t>
            </w:r>
            <w:r w:rsidRPr="00643449">
              <w:rPr>
                <w:sz w:val="22"/>
                <w:szCs w:val="22"/>
                <w:vertAlign w:val="superscript"/>
              </w:rPr>
              <w:t>st</w:t>
            </w:r>
            <w:r>
              <w:rPr>
                <w:sz w:val="22"/>
                <w:szCs w:val="22"/>
              </w:rPr>
              <w:t xml:space="preserve">. All meetings took place during the early evening and </w:t>
            </w:r>
            <w:r w:rsidR="00D136A5" w:rsidRPr="00950E26">
              <w:rPr>
                <w:sz w:val="22"/>
                <w:szCs w:val="22"/>
              </w:rPr>
              <w:t xml:space="preserve">had the goal of sharing experiences and information amongst school, further education and academic staff. The two workshops were designed, in particular, to provide opportunities for </w:t>
            </w:r>
            <w:r w:rsidR="00CC1F06">
              <w:rPr>
                <w:sz w:val="22"/>
                <w:szCs w:val="22"/>
              </w:rPr>
              <w:t xml:space="preserve">open but </w:t>
            </w:r>
            <w:r w:rsidR="00D136A5" w:rsidRPr="00950E26">
              <w:rPr>
                <w:sz w:val="22"/>
                <w:szCs w:val="22"/>
              </w:rPr>
              <w:t xml:space="preserve">structured </w:t>
            </w:r>
            <w:r w:rsidR="00CC1F06">
              <w:rPr>
                <w:sz w:val="22"/>
                <w:szCs w:val="22"/>
              </w:rPr>
              <w:t>disc</w:t>
            </w:r>
            <w:r w:rsidR="00D136A5" w:rsidRPr="00950E26">
              <w:rPr>
                <w:sz w:val="22"/>
                <w:szCs w:val="22"/>
              </w:rPr>
              <w:t xml:space="preserve">ussion and the sharing of ideas. </w:t>
            </w:r>
          </w:p>
          <w:p w:rsidR="00D136A5" w:rsidRPr="00950E26" w:rsidRDefault="00D136A5" w:rsidP="00D136A5">
            <w:pPr>
              <w:rPr>
                <w:sz w:val="22"/>
                <w:szCs w:val="22"/>
              </w:rPr>
            </w:pPr>
          </w:p>
          <w:p w:rsidR="00D136A5" w:rsidRDefault="00D136A5" w:rsidP="00D136A5">
            <w:pPr>
              <w:rPr>
                <w:sz w:val="22"/>
                <w:szCs w:val="22"/>
              </w:rPr>
            </w:pPr>
            <w:r w:rsidRPr="00950E26">
              <w:rPr>
                <w:sz w:val="22"/>
                <w:szCs w:val="22"/>
              </w:rPr>
              <w:t>The first TAB meeting agreed the Terms of Reference, took decisions about themes for the workshops to focus on, made plans for the first workshop, and discussed the University of Leeds education engagement strategy. The second TAB meeting reflected on the first workshop (included who had attended, topics discussed and outcomes) and made plans for the second workshop; and the third TAB meeting reflected on the achievements of the project as a whole, on how the Faculty and schools/FECs can work effectively together in the future, and next steps for the Faculty in this area.</w:t>
            </w:r>
          </w:p>
          <w:p w:rsidR="00A948BD" w:rsidRPr="00950E26" w:rsidRDefault="00A948BD" w:rsidP="00D136A5">
            <w:pPr>
              <w:rPr>
                <w:sz w:val="22"/>
                <w:szCs w:val="22"/>
              </w:rPr>
            </w:pPr>
          </w:p>
          <w:p w:rsidR="00D136A5" w:rsidRDefault="00D136A5" w:rsidP="00D136A5">
            <w:pPr>
              <w:rPr>
                <w:sz w:val="22"/>
                <w:szCs w:val="22"/>
              </w:rPr>
            </w:pPr>
            <w:r w:rsidRPr="00950E26">
              <w:rPr>
                <w:sz w:val="22"/>
                <w:szCs w:val="22"/>
              </w:rPr>
              <w:t>The workshops took the format of three presentations followed by op</w:t>
            </w:r>
            <w:r w:rsidR="00F91D05">
              <w:rPr>
                <w:sz w:val="22"/>
                <w:szCs w:val="22"/>
              </w:rPr>
              <w:t>portunities for discussion. P</w:t>
            </w:r>
            <w:r w:rsidRPr="00950E26">
              <w:rPr>
                <w:sz w:val="22"/>
                <w:szCs w:val="22"/>
              </w:rPr>
              <w:t xml:space="preserve">resentations </w:t>
            </w:r>
            <w:r w:rsidR="00F91D05">
              <w:rPr>
                <w:sz w:val="22"/>
                <w:szCs w:val="22"/>
              </w:rPr>
              <w:t xml:space="preserve">at the first workshop </w:t>
            </w:r>
            <w:r w:rsidRPr="00950E26">
              <w:rPr>
                <w:sz w:val="22"/>
                <w:szCs w:val="22"/>
              </w:rPr>
              <w:t>delivered by secondary and further education teachers on STEM curricula at the secondary level</w:t>
            </w:r>
            <w:r w:rsidR="00F91D05">
              <w:rPr>
                <w:sz w:val="22"/>
                <w:szCs w:val="22"/>
              </w:rPr>
              <w:t xml:space="preserve"> were aimed at </w:t>
            </w:r>
            <w:r w:rsidR="00F91D05" w:rsidRPr="00950E26">
              <w:rPr>
                <w:sz w:val="22"/>
                <w:szCs w:val="22"/>
              </w:rPr>
              <w:t xml:space="preserve">helping </w:t>
            </w:r>
            <w:r w:rsidR="00CC1F06">
              <w:rPr>
                <w:sz w:val="22"/>
                <w:szCs w:val="22"/>
              </w:rPr>
              <w:t>f</w:t>
            </w:r>
            <w:r w:rsidR="00F91D05" w:rsidRPr="00950E26">
              <w:rPr>
                <w:sz w:val="22"/>
                <w:szCs w:val="22"/>
              </w:rPr>
              <w:t>aculty to further their understanding of the secondary education context</w:t>
            </w:r>
            <w:r w:rsidRPr="00950E26">
              <w:rPr>
                <w:sz w:val="22"/>
                <w:szCs w:val="22"/>
              </w:rPr>
              <w:t>. Participants at the first workshop were encouraged to talk about:</w:t>
            </w:r>
          </w:p>
          <w:p w:rsidR="007C4E5F" w:rsidRPr="00950E26" w:rsidRDefault="007C4E5F" w:rsidP="00D136A5">
            <w:pPr>
              <w:rPr>
                <w:sz w:val="22"/>
                <w:szCs w:val="22"/>
              </w:rPr>
            </w:pPr>
          </w:p>
          <w:p w:rsidR="00D136A5" w:rsidRPr="00950E26" w:rsidRDefault="00D136A5" w:rsidP="00D136A5">
            <w:pPr>
              <w:rPr>
                <w:sz w:val="22"/>
                <w:szCs w:val="22"/>
              </w:rPr>
            </w:pPr>
            <w:r w:rsidRPr="00950E26">
              <w:rPr>
                <w:sz w:val="22"/>
                <w:szCs w:val="22"/>
              </w:rPr>
              <w:t>+ Key issues for pupils when choosing to study engineering;</w:t>
            </w:r>
          </w:p>
          <w:p w:rsidR="00D136A5" w:rsidRPr="00950E26" w:rsidRDefault="00D136A5" w:rsidP="00D136A5">
            <w:pPr>
              <w:rPr>
                <w:sz w:val="22"/>
                <w:szCs w:val="22"/>
              </w:rPr>
            </w:pPr>
            <w:r w:rsidRPr="00950E26">
              <w:rPr>
                <w:sz w:val="22"/>
                <w:szCs w:val="22"/>
              </w:rPr>
              <w:t>+ Factors that inform pupils’ understanding of engineering;</w:t>
            </w:r>
          </w:p>
          <w:p w:rsidR="00D136A5" w:rsidRPr="00950E26" w:rsidRDefault="00D136A5" w:rsidP="00D136A5">
            <w:pPr>
              <w:rPr>
                <w:sz w:val="22"/>
                <w:szCs w:val="22"/>
              </w:rPr>
            </w:pPr>
            <w:r w:rsidRPr="00950E26">
              <w:rPr>
                <w:rFonts w:cs="Arial"/>
                <w:sz w:val="22"/>
                <w:szCs w:val="22"/>
              </w:rPr>
              <w:t>+ Collective experiences of connecting secondary education institutions with higher education institutions, and how the two can most effectively connect with one another;</w:t>
            </w:r>
          </w:p>
          <w:p w:rsidR="00D136A5" w:rsidRPr="00950E26" w:rsidRDefault="00D136A5" w:rsidP="00D136A5">
            <w:pPr>
              <w:rPr>
                <w:rFonts w:cs="Arial"/>
                <w:sz w:val="22"/>
                <w:szCs w:val="22"/>
              </w:rPr>
            </w:pPr>
            <w:r w:rsidRPr="00950E26">
              <w:rPr>
                <w:rFonts w:cs="Arial"/>
                <w:sz w:val="22"/>
                <w:szCs w:val="22"/>
              </w:rPr>
              <w:t xml:space="preserve">+ The academic skills that pupils are expected to leave school with – especially in terms of independent working, maths and research skills; </w:t>
            </w:r>
          </w:p>
          <w:p w:rsidR="00D136A5" w:rsidRPr="00950E26" w:rsidRDefault="00D136A5" w:rsidP="00D136A5">
            <w:pPr>
              <w:rPr>
                <w:rFonts w:cs="Arial"/>
                <w:sz w:val="22"/>
                <w:szCs w:val="22"/>
              </w:rPr>
            </w:pPr>
            <w:r w:rsidRPr="00950E26">
              <w:rPr>
                <w:rFonts w:cs="Arial"/>
                <w:sz w:val="22"/>
                <w:szCs w:val="22"/>
              </w:rPr>
              <w:t>+ Issues in preparing pupils for study in higher education;</w:t>
            </w:r>
          </w:p>
          <w:p w:rsidR="00D136A5" w:rsidRPr="00950E26" w:rsidRDefault="00D136A5" w:rsidP="00D136A5">
            <w:pPr>
              <w:rPr>
                <w:rFonts w:cs="Arial"/>
                <w:sz w:val="22"/>
                <w:szCs w:val="22"/>
              </w:rPr>
            </w:pPr>
            <w:r w:rsidRPr="00950E26">
              <w:rPr>
                <w:rFonts w:cs="Arial"/>
                <w:sz w:val="22"/>
                <w:szCs w:val="22"/>
              </w:rPr>
              <w:t>+ What the Faculty of Engineering can do for young people once they arrive as students to help them understand and employ the skills they need for university learning.</w:t>
            </w:r>
          </w:p>
          <w:p w:rsidR="00D136A5" w:rsidRPr="00950E26" w:rsidRDefault="00D136A5" w:rsidP="00D136A5">
            <w:pPr>
              <w:rPr>
                <w:rFonts w:cs="Arial"/>
                <w:sz w:val="22"/>
                <w:szCs w:val="22"/>
              </w:rPr>
            </w:pPr>
          </w:p>
          <w:p w:rsidR="00D136A5" w:rsidRPr="00950E26" w:rsidRDefault="00D136A5" w:rsidP="00D136A5">
            <w:pPr>
              <w:rPr>
                <w:rFonts w:cs="Arial"/>
                <w:sz w:val="22"/>
                <w:szCs w:val="22"/>
              </w:rPr>
            </w:pPr>
            <w:r w:rsidRPr="00950E26">
              <w:rPr>
                <w:rFonts w:cs="Arial"/>
                <w:sz w:val="22"/>
                <w:szCs w:val="22"/>
              </w:rPr>
              <w:t xml:space="preserve">Discussion at the first workshop revealed, amongst other things, that STEM teachers  are not always sure how to advise pupils interested in studying engineering; that the Faculty needs to have a better awareness of what teachers understand by ‘engineering’; and that it would be worthwhile for the Faculty to explore further the factors that inform pupils’ decisions to study engineering. </w:t>
            </w:r>
          </w:p>
          <w:p w:rsidR="00D136A5" w:rsidRPr="00950E26" w:rsidRDefault="00D136A5" w:rsidP="00D136A5">
            <w:pPr>
              <w:rPr>
                <w:rFonts w:cs="Arial"/>
                <w:sz w:val="22"/>
                <w:szCs w:val="22"/>
              </w:rPr>
            </w:pPr>
          </w:p>
          <w:p w:rsidR="00D136A5" w:rsidRDefault="00D136A5" w:rsidP="00D136A5">
            <w:pPr>
              <w:rPr>
                <w:rFonts w:cs="Arial"/>
                <w:sz w:val="22"/>
                <w:szCs w:val="22"/>
              </w:rPr>
            </w:pPr>
            <w:r w:rsidRPr="00950E26">
              <w:rPr>
                <w:rFonts w:cs="Arial"/>
                <w:sz w:val="22"/>
                <w:szCs w:val="22"/>
              </w:rPr>
              <w:t>Topics for discussion at the second TAB meeting reflected this and included:</w:t>
            </w:r>
          </w:p>
          <w:p w:rsidR="007C4E5F" w:rsidRPr="00950E26" w:rsidRDefault="007C4E5F" w:rsidP="00D136A5">
            <w:pPr>
              <w:rPr>
                <w:rFonts w:cs="Arial"/>
                <w:sz w:val="22"/>
                <w:szCs w:val="22"/>
              </w:rPr>
            </w:pPr>
          </w:p>
          <w:p w:rsidR="00D136A5" w:rsidRPr="00950E26" w:rsidRDefault="00D136A5" w:rsidP="00D136A5">
            <w:pPr>
              <w:rPr>
                <w:rFonts w:cs="Arial"/>
                <w:sz w:val="22"/>
                <w:szCs w:val="22"/>
              </w:rPr>
            </w:pPr>
            <w:r w:rsidRPr="00950E26">
              <w:rPr>
                <w:rFonts w:cs="Arial"/>
                <w:sz w:val="22"/>
                <w:szCs w:val="22"/>
              </w:rPr>
              <w:t>+ What the Faculty/University can do to encourage students to consider studying engineering at degree level;</w:t>
            </w:r>
          </w:p>
          <w:p w:rsidR="00D136A5" w:rsidRPr="00950E26" w:rsidRDefault="00D136A5" w:rsidP="00D136A5">
            <w:pPr>
              <w:rPr>
                <w:rFonts w:cs="Arial"/>
                <w:sz w:val="22"/>
                <w:szCs w:val="22"/>
              </w:rPr>
            </w:pPr>
            <w:r w:rsidRPr="00950E26">
              <w:rPr>
                <w:rFonts w:cs="Arial"/>
                <w:sz w:val="22"/>
                <w:szCs w:val="22"/>
              </w:rPr>
              <w:t>+ How students in secondary education learn about engineering careers and how students in secondary education perceive engineering careers;</w:t>
            </w:r>
          </w:p>
          <w:p w:rsidR="00D136A5" w:rsidRPr="00950E26" w:rsidRDefault="00D136A5" w:rsidP="00D136A5">
            <w:pPr>
              <w:rPr>
                <w:rFonts w:cs="Arial"/>
                <w:sz w:val="22"/>
                <w:szCs w:val="22"/>
              </w:rPr>
            </w:pPr>
            <w:r w:rsidRPr="00950E26">
              <w:rPr>
                <w:rFonts w:cs="Arial"/>
                <w:sz w:val="22"/>
                <w:szCs w:val="22"/>
              </w:rPr>
              <w:t>+ Whether students who are considering or starting Engineering degrees understand the skills and abilities that their degree programmes will develop.</w:t>
            </w:r>
          </w:p>
          <w:p w:rsidR="00D136A5" w:rsidRPr="00950E26" w:rsidRDefault="00D136A5" w:rsidP="00D136A5">
            <w:pPr>
              <w:rPr>
                <w:rFonts w:cs="Arial"/>
                <w:sz w:val="22"/>
                <w:szCs w:val="22"/>
              </w:rPr>
            </w:pPr>
            <w:r w:rsidRPr="00950E26">
              <w:rPr>
                <w:rFonts w:cs="Arial"/>
                <w:sz w:val="22"/>
                <w:szCs w:val="22"/>
              </w:rPr>
              <w:t>+ Approaches that the Faculty of Engineering can take to help improve perceptions amongst pupils in secondary education of engineering careers and to help young people understand the different career options for engineers.</w:t>
            </w:r>
          </w:p>
          <w:p w:rsidR="00D136A5" w:rsidRPr="00950E26" w:rsidRDefault="00D136A5" w:rsidP="00D136A5">
            <w:pPr>
              <w:rPr>
                <w:rFonts w:cs="Arial"/>
                <w:sz w:val="22"/>
                <w:szCs w:val="22"/>
              </w:rPr>
            </w:pPr>
          </w:p>
          <w:p w:rsidR="00D136A5" w:rsidRPr="00950E26" w:rsidRDefault="00D136A5" w:rsidP="00D136A5">
            <w:pPr>
              <w:rPr>
                <w:rFonts w:cs="Arial"/>
                <w:sz w:val="22"/>
                <w:szCs w:val="22"/>
              </w:rPr>
            </w:pPr>
            <w:r w:rsidRPr="00950E26">
              <w:rPr>
                <w:rFonts w:cs="Arial"/>
                <w:sz w:val="22"/>
                <w:szCs w:val="22"/>
              </w:rPr>
              <w:t>Presentations were delivered on the engineering programmes in the Faculty, the skills and abilities these programmes develop and the careers our graduates enter.</w:t>
            </w:r>
          </w:p>
          <w:p w:rsidR="00D136A5" w:rsidRPr="00950E26" w:rsidRDefault="00D136A5" w:rsidP="00D136A5">
            <w:pPr>
              <w:rPr>
                <w:rFonts w:cs="Arial"/>
                <w:sz w:val="22"/>
                <w:szCs w:val="22"/>
              </w:rPr>
            </w:pPr>
          </w:p>
          <w:p w:rsidR="00F04C26" w:rsidRDefault="00D136A5" w:rsidP="00FC48AD">
            <w:pPr>
              <w:rPr>
                <w:rFonts w:cs="Arial"/>
                <w:sz w:val="22"/>
                <w:szCs w:val="22"/>
              </w:rPr>
            </w:pPr>
            <w:r w:rsidRPr="00950E26">
              <w:rPr>
                <w:rFonts w:cs="Arial"/>
                <w:sz w:val="22"/>
                <w:szCs w:val="22"/>
              </w:rPr>
              <w:t>The workshops were attended on each occasion by approximately twenty five members of staff split almost equally between members of the University and staff from local schools and colleges.</w:t>
            </w:r>
          </w:p>
          <w:p w:rsidR="00643449" w:rsidRDefault="00643449" w:rsidP="00FC48AD">
            <w:pPr>
              <w:rPr>
                <w:rFonts w:cs="Arial"/>
                <w:sz w:val="22"/>
                <w:szCs w:val="22"/>
              </w:rPr>
            </w:pPr>
          </w:p>
          <w:p w:rsidR="00643449" w:rsidRDefault="00643449" w:rsidP="00FC48AD">
            <w:pPr>
              <w:rPr>
                <w:rFonts w:cs="Arial"/>
                <w:sz w:val="22"/>
                <w:szCs w:val="22"/>
              </w:rPr>
            </w:pPr>
          </w:p>
          <w:p w:rsidR="00643449" w:rsidRPr="00950E26" w:rsidRDefault="00643449" w:rsidP="00FC48AD">
            <w:pPr>
              <w:rPr>
                <w:sz w:val="22"/>
                <w:szCs w:val="22"/>
              </w:rPr>
            </w:pPr>
            <w:r>
              <w:rPr>
                <w:rFonts w:cs="Arial"/>
                <w:sz w:val="22"/>
                <w:szCs w:val="22"/>
              </w:rPr>
              <w:lastRenderedPageBreak/>
              <w:t>*The final TAB meeting had been due to take place on April 25</w:t>
            </w:r>
            <w:r w:rsidRPr="00643449">
              <w:rPr>
                <w:rFonts w:cs="Arial"/>
                <w:sz w:val="22"/>
                <w:szCs w:val="22"/>
                <w:vertAlign w:val="superscript"/>
              </w:rPr>
              <w:t>th</w:t>
            </w:r>
            <w:r>
              <w:rPr>
                <w:rFonts w:cs="Arial"/>
                <w:sz w:val="22"/>
                <w:szCs w:val="22"/>
              </w:rPr>
              <w:t xml:space="preserve"> but </w:t>
            </w:r>
            <w:r w:rsidR="007941EA">
              <w:rPr>
                <w:rFonts w:cs="Arial"/>
                <w:sz w:val="22"/>
                <w:szCs w:val="22"/>
              </w:rPr>
              <w:t xml:space="preserve">was </w:t>
            </w:r>
            <w:r>
              <w:rPr>
                <w:rFonts w:cs="Arial"/>
                <w:sz w:val="22"/>
                <w:szCs w:val="22"/>
              </w:rPr>
              <w:t>postponed due to unforeseen circumstances.</w:t>
            </w:r>
          </w:p>
          <w:p w:rsidR="006A323C" w:rsidRPr="008C3280" w:rsidRDefault="006A323C" w:rsidP="00D136A5">
            <w:pPr>
              <w:rPr>
                <w:b/>
                <w:sz w:val="22"/>
                <w:szCs w:val="22"/>
              </w:rPr>
            </w:pPr>
          </w:p>
        </w:tc>
      </w:tr>
    </w:tbl>
    <w:p w:rsidR="005B33E4" w:rsidRPr="008021B9" w:rsidRDefault="005B33E4" w:rsidP="008021B9"/>
    <w:p w:rsidR="008021B9" w:rsidRDefault="008021B9" w:rsidP="008021B9">
      <w:pPr>
        <w:rPr>
          <w:b/>
        </w:rPr>
      </w:pPr>
      <w:r w:rsidRPr="008021B9">
        <w:rPr>
          <w:b/>
        </w:rPr>
        <w:t>Challenges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8021B9" w:rsidTr="008C3280">
        <w:tc>
          <w:tcPr>
            <w:tcW w:w="9242" w:type="dxa"/>
          </w:tcPr>
          <w:p w:rsidR="006215FA" w:rsidRPr="008C3280" w:rsidRDefault="006215FA" w:rsidP="006215FA">
            <w:pPr>
              <w:rPr>
                <w:b/>
                <w:i/>
                <w:color w:val="E36C0A"/>
                <w:sz w:val="22"/>
                <w:szCs w:val="22"/>
              </w:rPr>
            </w:pPr>
            <w:r w:rsidRPr="008C3280">
              <w:rPr>
                <w:b/>
                <w:i/>
                <w:color w:val="E36C0A"/>
                <w:sz w:val="22"/>
                <w:szCs w:val="22"/>
              </w:rPr>
              <w:t>What were the challenges faced in setting up and administering the TAB? How did you overcome these?</w:t>
            </w:r>
          </w:p>
          <w:p w:rsidR="006215FA" w:rsidRDefault="006215FA" w:rsidP="008021B9">
            <w:pPr>
              <w:rPr>
                <w:sz w:val="22"/>
                <w:szCs w:val="22"/>
              </w:rPr>
            </w:pPr>
          </w:p>
          <w:p w:rsidR="00BE2EDD" w:rsidRDefault="00A948BD" w:rsidP="008021B9">
            <w:pPr>
              <w:rPr>
                <w:sz w:val="22"/>
                <w:szCs w:val="22"/>
              </w:rPr>
            </w:pPr>
            <w:r>
              <w:rPr>
                <w:sz w:val="22"/>
                <w:szCs w:val="22"/>
              </w:rPr>
              <w:t>The two workshops were better attended than the Teaching Advisory Board meetings</w:t>
            </w:r>
            <w:r w:rsidR="00BE2EDD">
              <w:rPr>
                <w:sz w:val="22"/>
                <w:szCs w:val="22"/>
              </w:rPr>
              <w:t>,</w:t>
            </w:r>
            <w:r w:rsidR="00A80EE1">
              <w:rPr>
                <w:sz w:val="22"/>
                <w:szCs w:val="22"/>
              </w:rPr>
              <w:t xml:space="preserve"> attendance at which dropped off after the first meeting. We perceive that this may be because</w:t>
            </w:r>
            <w:r w:rsidR="00BE2EDD">
              <w:rPr>
                <w:sz w:val="22"/>
                <w:szCs w:val="22"/>
              </w:rPr>
              <w:t>:</w:t>
            </w:r>
            <w:r w:rsidR="00A80EE1">
              <w:rPr>
                <w:sz w:val="22"/>
                <w:szCs w:val="22"/>
              </w:rPr>
              <w:t xml:space="preserve"> the nature of the discussions at the workshops were</w:t>
            </w:r>
            <w:r w:rsidR="00BE2EDD">
              <w:rPr>
                <w:sz w:val="22"/>
                <w:szCs w:val="22"/>
              </w:rPr>
              <w:t xml:space="preserve"> less constrained and more free;</w:t>
            </w:r>
            <w:r w:rsidR="00A80EE1">
              <w:rPr>
                <w:sz w:val="22"/>
                <w:szCs w:val="22"/>
              </w:rPr>
              <w:t xml:space="preserve"> participants found they were learning more at the workshops than at t</w:t>
            </w:r>
            <w:r w:rsidR="00BE2EDD">
              <w:rPr>
                <w:sz w:val="22"/>
                <w:szCs w:val="22"/>
              </w:rPr>
              <w:t xml:space="preserve">he TAB meetings; participants were being more successful at making new contacts and cementing relationships at the workshops. If we repeated this project we </w:t>
            </w:r>
            <w:r w:rsidR="002B4A6C">
              <w:rPr>
                <w:sz w:val="22"/>
                <w:szCs w:val="22"/>
              </w:rPr>
              <w:t xml:space="preserve">would </w:t>
            </w:r>
            <w:r w:rsidR="00844632">
              <w:rPr>
                <w:sz w:val="22"/>
                <w:szCs w:val="22"/>
              </w:rPr>
              <w:t xml:space="preserve">place </w:t>
            </w:r>
            <w:r w:rsidR="00BE2EDD">
              <w:rPr>
                <w:sz w:val="22"/>
                <w:szCs w:val="22"/>
              </w:rPr>
              <w:t>greater focus on the workshop-style format</w:t>
            </w:r>
            <w:r w:rsidR="00844632">
              <w:rPr>
                <w:sz w:val="22"/>
                <w:szCs w:val="22"/>
              </w:rPr>
              <w:t xml:space="preserve"> of meetings</w:t>
            </w:r>
            <w:r w:rsidR="00BE2EDD">
              <w:rPr>
                <w:sz w:val="22"/>
                <w:szCs w:val="22"/>
              </w:rPr>
              <w:t xml:space="preserve">. We nevertheless recognise that the workshops </w:t>
            </w:r>
            <w:r w:rsidR="00BE2EDD" w:rsidRPr="00BE2EDD">
              <w:rPr>
                <w:i/>
                <w:sz w:val="22"/>
                <w:szCs w:val="22"/>
              </w:rPr>
              <w:t>do</w:t>
            </w:r>
            <w:r w:rsidR="00BE2EDD">
              <w:rPr>
                <w:sz w:val="22"/>
                <w:szCs w:val="22"/>
              </w:rPr>
              <w:t xml:space="preserve"> need ‘steering’ </w:t>
            </w:r>
            <w:r w:rsidR="00A730DD">
              <w:rPr>
                <w:sz w:val="22"/>
                <w:szCs w:val="22"/>
              </w:rPr>
              <w:t>and that some kind of steering body (albeit one that only meets infrequently) is desirable.</w:t>
            </w:r>
          </w:p>
          <w:p w:rsidR="00A730DD" w:rsidRDefault="00A730DD" w:rsidP="008021B9">
            <w:pPr>
              <w:rPr>
                <w:sz w:val="22"/>
                <w:szCs w:val="22"/>
              </w:rPr>
            </w:pPr>
          </w:p>
          <w:p w:rsidR="00317217" w:rsidRDefault="00317217" w:rsidP="008021B9">
            <w:pPr>
              <w:rPr>
                <w:sz w:val="22"/>
                <w:szCs w:val="22"/>
              </w:rPr>
            </w:pPr>
            <w:r>
              <w:rPr>
                <w:sz w:val="22"/>
                <w:szCs w:val="22"/>
              </w:rPr>
              <w:t>The project has attracted interested throughout the Faculty of Engineering and a challenge has been to reach all those who are interested and</w:t>
            </w:r>
            <w:r w:rsidR="002B4A6C">
              <w:rPr>
                <w:sz w:val="22"/>
                <w:szCs w:val="22"/>
              </w:rPr>
              <w:t>,</w:t>
            </w:r>
            <w:r>
              <w:rPr>
                <w:sz w:val="22"/>
                <w:szCs w:val="22"/>
              </w:rPr>
              <w:t xml:space="preserve"> in addition to this, </w:t>
            </w:r>
            <w:r w:rsidR="007C4E5F">
              <w:rPr>
                <w:sz w:val="22"/>
                <w:szCs w:val="22"/>
              </w:rPr>
              <w:t xml:space="preserve">to </w:t>
            </w:r>
            <w:r>
              <w:rPr>
                <w:sz w:val="22"/>
                <w:szCs w:val="22"/>
              </w:rPr>
              <w:t>c</w:t>
            </w:r>
            <w:r w:rsidR="008C1DF2">
              <w:rPr>
                <w:sz w:val="22"/>
                <w:szCs w:val="22"/>
              </w:rPr>
              <w:t>apitalis</w:t>
            </w:r>
            <w:r w:rsidR="007C4E5F">
              <w:rPr>
                <w:sz w:val="22"/>
                <w:szCs w:val="22"/>
              </w:rPr>
              <w:t>e</w:t>
            </w:r>
            <w:r w:rsidR="008C1DF2">
              <w:rPr>
                <w:sz w:val="22"/>
                <w:szCs w:val="22"/>
              </w:rPr>
              <w:t xml:space="preserve"> on</w:t>
            </w:r>
            <w:r>
              <w:rPr>
                <w:sz w:val="22"/>
                <w:szCs w:val="22"/>
              </w:rPr>
              <w:t xml:space="preserve"> </w:t>
            </w:r>
            <w:r w:rsidR="002425AE">
              <w:rPr>
                <w:sz w:val="22"/>
                <w:szCs w:val="22"/>
              </w:rPr>
              <w:t xml:space="preserve">faculty </w:t>
            </w:r>
            <w:r>
              <w:rPr>
                <w:sz w:val="22"/>
                <w:szCs w:val="22"/>
              </w:rPr>
              <w:t>interest whilst working around academic staff workloads.</w:t>
            </w:r>
            <w:r w:rsidR="008C1DF2">
              <w:rPr>
                <w:sz w:val="22"/>
                <w:szCs w:val="22"/>
              </w:rPr>
              <w:t xml:space="preserve"> We have used Directors of Student Education to help with dissemination and if we did this project again we would seek to improve dissemination by feeding into </w:t>
            </w:r>
            <w:r w:rsidR="002B4A6C">
              <w:rPr>
                <w:sz w:val="22"/>
                <w:szCs w:val="22"/>
              </w:rPr>
              <w:t xml:space="preserve">the Faculty’s </w:t>
            </w:r>
            <w:r w:rsidR="008C1DF2">
              <w:rPr>
                <w:sz w:val="22"/>
                <w:szCs w:val="22"/>
              </w:rPr>
              <w:t>School Taught Student Education Committees.</w:t>
            </w:r>
            <w:r w:rsidR="00BA703E">
              <w:rPr>
                <w:sz w:val="22"/>
                <w:szCs w:val="22"/>
              </w:rPr>
              <w:t xml:space="preserve"> We found that, by </w:t>
            </w:r>
            <w:r w:rsidR="00CC1F06">
              <w:rPr>
                <w:sz w:val="22"/>
                <w:szCs w:val="22"/>
              </w:rPr>
              <w:t xml:space="preserve">and </w:t>
            </w:r>
            <w:r w:rsidR="00BA703E">
              <w:rPr>
                <w:sz w:val="22"/>
                <w:szCs w:val="22"/>
              </w:rPr>
              <w:t xml:space="preserve">large, faculty who were interested in the </w:t>
            </w:r>
            <w:r w:rsidR="00D51F6C">
              <w:rPr>
                <w:sz w:val="22"/>
                <w:szCs w:val="22"/>
              </w:rPr>
              <w:t xml:space="preserve">TAB </w:t>
            </w:r>
            <w:r w:rsidR="00BA703E">
              <w:rPr>
                <w:sz w:val="22"/>
                <w:szCs w:val="22"/>
              </w:rPr>
              <w:t xml:space="preserve">workshops </w:t>
            </w:r>
            <w:r w:rsidR="002B4A6C">
              <w:rPr>
                <w:sz w:val="22"/>
                <w:szCs w:val="22"/>
              </w:rPr>
              <w:t xml:space="preserve">were able to arrange their work so that they could </w:t>
            </w:r>
            <w:r w:rsidR="00BA703E">
              <w:rPr>
                <w:sz w:val="22"/>
                <w:szCs w:val="22"/>
              </w:rPr>
              <w:t>to attend them.</w:t>
            </w:r>
          </w:p>
          <w:p w:rsidR="00317217" w:rsidRDefault="00317217" w:rsidP="008021B9">
            <w:pPr>
              <w:rPr>
                <w:sz w:val="22"/>
                <w:szCs w:val="22"/>
              </w:rPr>
            </w:pPr>
          </w:p>
          <w:p w:rsidR="00CA179E" w:rsidRDefault="00D34A2D" w:rsidP="008021B9">
            <w:pPr>
              <w:rPr>
                <w:sz w:val="22"/>
                <w:szCs w:val="22"/>
              </w:rPr>
            </w:pPr>
            <w:r>
              <w:rPr>
                <w:sz w:val="22"/>
                <w:szCs w:val="22"/>
              </w:rPr>
              <w:t xml:space="preserve">Whilst </w:t>
            </w:r>
            <w:r w:rsidR="00A730DD">
              <w:rPr>
                <w:sz w:val="22"/>
                <w:szCs w:val="22"/>
              </w:rPr>
              <w:t>not a prob</w:t>
            </w:r>
            <w:r>
              <w:rPr>
                <w:sz w:val="22"/>
                <w:szCs w:val="22"/>
              </w:rPr>
              <w:t xml:space="preserve">lem for this TAB project, we envisage that another challenge could include creating innovative activities that </w:t>
            </w:r>
            <w:r w:rsidR="00B84AB6">
              <w:rPr>
                <w:sz w:val="22"/>
                <w:szCs w:val="22"/>
              </w:rPr>
              <w:t xml:space="preserve">encourage </w:t>
            </w:r>
            <w:r>
              <w:rPr>
                <w:sz w:val="22"/>
                <w:szCs w:val="22"/>
              </w:rPr>
              <w:t>repeat attendance and that attract new participants.</w:t>
            </w:r>
            <w:r w:rsidR="007067BA">
              <w:rPr>
                <w:sz w:val="22"/>
                <w:szCs w:val="22"/>
              </w:rPr>
              <w:t xml:space="preserve"> When considering the activities </w:t>
            </w:r>
            <w:r w:rsidR="00317217">
              <w:rPr>
                <w:sz w:val="22"/>
                <w:szCs w:val="22"/>
              </w:rPr>
              <w:t>that are put on</w:t>
            </w:r>
            <w:r w:rsidR="002B4A6C">
              <w:rPr>
                <w:sz w:val="22"/>
                <w:szCs w:val="22"/>
              </w:rPr>
              <w:t>,</w:t>
            </w:r>
            <w:r w:rsidR="00317217">
              <w:rPr>
                <w:sz w:val="22"/>
                <w:szCs w:val="22"/>
              </w:rPr>
              <w:t xml:space="preserve"> </w:t>
            </w:r>
            <w:r w:rsidR="007067BA">
              <w:rPr>
                <w:sz w:val="22"/>
                <w:szCs w:val="22"/>
              </w:rPr>
              <w:t xml:space="preserve">a balance needs to be achieved between activities </w:t>
            </w:r>
            <w:r w:rsidR="00CC1F06">
              <w:rPr>
                <w:sz w:val="22"/>
                <w:szCs w:val="22"/>
              </w:rPr>
              <w:t xml:space="preserve">that </w:t>
            </w:r>
            <w:r w:rsidR="007067BA">
              <w:rPr>
                <w:sz w:val="22"/>
                <w:szCs w:val="22"/>
              </w:rPr>
              <w:t xml:space="preserve">are of interest to faculty, and those that are of interest to school/college staff. </w:t>
            </w:r>
            <w:r w:rsidR="002B4A6C">
              <w:rPr>
                <w:sz w:val="22"/>
                <w:szCs w:val="22"/>
              </w:rPr>
              <w:t xml:space="preserve">The advantage of discussion sessions is that they offer opportunities to highlight </w:t>
            </w:r>
            <w:r w:rsidR="00CC1F06">
              <w:rPr>
                <w:sz w:val="22"/>
                <w:szCs w:val="22"/>
              </w:rPr>
              <w:t xml:space="preserve">areas </w:t>
            </w:r>
            <w:r w:rsidR="002B4A6C">
              <w:rPr>
                <w:sz w:val="22"/>
                <w:szCs w:val="22"/>
              </w:rPr>
              <w:t>where interests and concerns</w:t>
            </w:r>
            <w:r w:rsidR="00CC1F06">
              <w:rPr>
                <w:sz w:val="22"/>
                <w:szCs w:val="22"/>
              </w:rPr>
              <w:t xml:space="preserve"> are shared. O</w:t>
            </w:r>
            <w:r w:rsidR="002B4A6C">
              <w:rPr>
                <w:sz w:val="22"/>
                <w:szCs w:val="22"/>
              </w:rPr>
              <w:t xml:space="preserve">utputs of </w:t>
            </w:r>
            <w:r w:rsidR="00CA179E">
              <w:rPr>
                <w:sz w:val="22"/>
                <w:szCs w:val="22"/>
              </w:rPr>
              <w:t xml:space="preserve">the </w:t>
            </w:r>
            <w:r w:rsidR="002B4A6C">
              <w:rPr>
                <w:sz w:val="22"/>
                <w:szCs w:val="22"/>
              </w:rPr>
              <w:t xml:space="preserve">discussion sessions </w:t>
            </w:r>
            <w:r w:rsidR="00CA179E">
              <w:rPr>
                <w:sz w:val="22"/>
                <w:szCs w:val="22"/>
              </w:rPr>
              <w:t>should have a perceptible effect on the activities of the Faculty and on the schools/colleges involved.</w:t>
            </w:r>
          </w:p>
          <w:p w:rsidR="00D34A2D" w:rsidRDefault="00D34A2D" w:rsidP="008021B9">
            <w:pPr>
              <w:rPr>
                <w:sz w:val="22"/>
                <w:szCs w:val="22"/>
              </w:rPr>
            </w:pPr>
          </w:p>
          <w:p w:rsidR="00DD1E58" w:rsidRPr="006141BB" w:rsidRDefault="00D34A2D" w:rsidP="008021B9">
            <w:pPr>
              <w:rPr>
                <w:b/>
                <w:color w:val="E36C0A"/>
                <w:sz w:val="22"/>
                <w:szCs w:val="22"/>
              </w:rPr>
            </w:pPr>
            <w:r>
              <w:rPr>
                <w:sz w:val="22"/>
                <w:szCs w:val="22"/>
              </w:rPr>
              <w:t xml:space="preserve">Identifying participants was not a problem for the project due to the extensive contacts in schools and colleges of members of the project team, and the project’s close association with the University’s Access </w:t>
            </w:r>
            <w:r w:rsidR="00D51F6C">
              <w:rPr>
                <w:sz w:val="22"/>
                <w:szCs w:val="22"/>
              </w:rPr>
              <w:t>and Community Engagement office which has a substantial database of contacts.</w:t>
            </w:r>
          </w:p>
          <w:p w:rsidR="008021B9" w:rsidRPr="008C3280" w:rsidRDefault="008021B9" w:rsidP="008021B9">
            <w:pPr>
              <w:rPr>
                <w:b/>
                <w:sz w:val="22"/>
                <w:szCs w:val="22"/>
              </w:rPr>
            </w:pPr>
          </w:p>
        </w:tc>
      </w:tr>
    </w:tbl>
    <w:p w:rsidR="008021B9" w:rsidRDefault="008021B9" w:rsidP="008021B9">
      <w:pPr>
        <w:rPr>
          <w:b/>
        </w:rPr>
      </w:pPr>
    </w:p>
    <w:p w:rsidR="00222286" w:rsidRPr="008021B9" w:rsidRDefault="00222286" w:rsidP="008021B9">
      <w:pPr>
        <w:rPr>
          <w:b/>
        </w:rPr>
      </w:pPr>
    </w:p>
    <w:p w:rsidR="008021B9" w:rsidRDefault="008021B9" w:rsidP="008021B9">
      <w:pPr>
        <w:rPr>
          <w:b/>
        </w:rPr>
      </w:pPr>
      <w:r w:rsidRPr="008021B9">
        <w:rPr>
          <w:b/>
        </w:rPr>
        <w:t>Recommendations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8021B9" w:rsidTr="008C3280">
        <w:tc>
          <w:tcPr>
            <w:tcW w:w="9242" w:type="dxa"/>
          </w:tcPr>
          <w:p w:rsidR="007E2190" w:rsidRPr="008C3280" w:rsidRDefault="007E2190" w:rsidP="007E2190">
            <w:pPr>
              <w:rPr>
                <w:b/>
                <w:i/>
                <w:color w:val="E36C0A"/>
                <w:sz w:val="22"/>
                <w:szCs w:val="22"/>
              </w:rPr>
            </w:pPr>
            <w:r w:rsidRPr="008C3280">
              <w:rPr>
                <w:b/>
                <w:i/>
                <w:color w:val="E36C0A"/>
                <w:sz w:val="22"/>
                <w:szCs w:val="22"/>
              </w:rPr>
              <w:t>What would you recommend other HEIs do differently when setting TABs? Any recommendations on the activity or processes?</w:t>
            </w:r>
          </w:p>
          <w:p w:rsidR="007E2190" w:rsidRDefault="007E2190" w:rsidP="008021B9">
            <w:pPr>
              <w:rPr>
                <w:sz w:val="22"/>
                <w:szCs w:val="22"/>
              </w:rPr>
            </w:pPr>
          </w:p>
          <w:p w:rsidR="006215FA" w:rsidRDefault="006215FA" w:rsidP="008021B9">
            <w:pPr>
              <w:rPr>
                <w:sz w:val="22"/>
                <w:szCs w:val="22"/>
              </w:rPr>
            </w:pPr>
            <w:r>
              <w:rPr>
                <w:sz w:val="22"/>
                <w:szCs w:val="22"/>
              </w:rPr>
              <w:t xml:space="preserve">Our recommendations for </w:t>
            </w:r>
            <w:r w:rsidR="007C4E5F">
              <w:rPr>
                <w:sz w:val="22"/>
                <w:szCs w:val="22"/>
              </w:rPr>
              <w:t xml:space="preserve">the </w:t>
            </w:r>
            <w:r>
              <w:rPr>
                <w:sz w:val="22"/>
                <w:szCs w:val="22"/>
              </w:rPr>
              <w:t>organisation of the workshops would include</w:t>
            </w:r>
            <w:r w:rsidR="007C4E5F">
              <w:rPr>
                <w:sz w:val="22"/>
                <w:szCs w:val="22"/>
              </w:rPr>
              <w:t xml:space="preserve"> setting </w:t>
            </w:r>
            <w:proofErr w:type="gramStart"/>
            <w:r w:rsidR="007C4E5F">
              <w:rPr>
                <w:sz w:val="22"/>
                <w:szCs w:val="22"/>
              </w:rPr>
              <w:t>specific  topics</w:t>
            </w:r>
            <w:proofErr w:type="gramEnd"/>
            <w:r w:rsidR="007C4E5F">
              <w:rPr>
                <w:sz w:val="22"/>
                <w:szCs w:val="22"/>
              </w:rPr>
              <w:t xml:space="preserve"> for discussion, agreed in advance of the meeting and in line with objectives of the TAB project</w:t>
            </w:r>
            <w:r w:rsidR="004B3E5B">
              <w:rPr>
                <w:sz w:val="22"/>
                <w:szCs w:val="22"/>
              </w:rPr>
              <w:t xml:space="preserve"> (and with the Terms of Reference if these have been written)</w:t>
            </w:r>
            <w:r w:rsidR="007C4E5F">
              <w:rPr>
                <w:sz w:val="22"/>
                <w:szCs w:val="22"/>
              </w:rPr>
              <w:t>.</w:t>
            </w:r>
            <w:r w:rsidR="004B3E5B">
              <w:rPr>
                <w:sz w:val="22"/>
                <w:szCs w:val="22"/>
              </w:rPr>
              <w:t xml:space="preserve"> We would also suggest </w:t>
            </w:r>
            <w:r w:rsidR="00222286">
              <w:rPr>
                <w:sz w:val="22"/>
                <w:szCs w:val="22"/>
              </w:rPr>
              <w:t>that inviting speakers to give presentations at the workshops help</w:t>
            </w:r>
            <w:r w:rsidR="00CC1F06">
              <w:rPr>
                <w:sz w:val="22"/>
                <w:szCs w:val="22"/>
              </w:rPr>
              <w:t>s</w:t>
            </w:r>
            <w:r w:rsidR="00222286">
              <w:rPr>
                <w:sz w:val="22"/>
                <w:szCs w:val="22"/>
              </w:rPr>
              <w:t xml:space="preserve"> to give the discussions context and </w:t>
            </w:r>
            <w:r w:rsidR="00E9613B">
              <w:rPr>
                <w:sz w:val="22"/>
                <w:szCs w:val="22"/>
              </w:rPr>
              <w:t xml:space="preserve">improve participants’ awareness of who </w:t>
            </w:r>
            <w:r w:rsidR="00913DD9">
              <w:rPr>
                <w:sz w:val="22"/>
                <w:szCs w:val="22"/>
              </w:rPr>
              <w:t xml:space="preserve">other participants are </w:t>
            </w:r>
            <w:r w:rsidR="00E9613B">
              <w:rPr>
                <w:sz w:val="22"/>
                <w:szCs w:val="22"/>
              </w:rPr>
              <w:t>and what they do.</w:t>
            </w:r>
          </w:p>
          <w:p w:rsidR="006215FA" w:rsidRDefault="006215FA" w:rsidP="008021B9">
            <w:pPr>
              <w:rPr>
                <w:sz w:val="22"/>
                <w:szCs w:val="22"/>
              </w:rPr>
            </w:pPr>
          </w:p>
          <w:p w:rsidR="007D21AF" w:rsidRDefault="00E9613B" w:rsidP="008021B9">
            <w:pPr>
              <w:rPr>
                <w:sz w:val="22"/>
                <w:szCs w:val="22"/>
              </w:rPr>
            </w:pPr>
            <w:r>
              <w:rPr>
                <w:sz w:val="22"/>
                <w:szCs w:val="22"/>
              </w:rPr>
              <w:t xml:space="preserve">We would make a recommendation that the project identify and consult with all relevant parties at the outset. </w:t>
            </w:r>
            <w:r w:rsidR="00405B71">
              <w:rPr>
                <w:sz w:val="22"/>
                <w:szCs w:val="22"/>
              </w:rPr>
              <w:t>In the Faculty of Engineering, for example, this include</w:t>
            </w:r>
            <w:r w:rsidR="00520602">
              <w:rPr>
                <w:sz w:val="22"/>
                <w:szCs w:val="22"/>
              </w:rPr>
              <w:t>d</w:t>
            </w:r>
            <w:r w:rsidR="00405B71">
              <w:rPr>
                <w:sz w:val="22"/>
                <w:szCs w:val="22"/>
              </w:rPr>
              <w:t xml:space="preserve"> consulting with </w:t>
            </w:r>
            <w:r w:rsidR="00405B71">
              <w:rPr>
                <w:sz w:val="22"/>
                <w:szCs w:val="22"/>
              </w:rPr>
              <w:lastRenderedPageBreak/>
              <w:t>the chair of the Faculty’s Admissions and Widening Participation Committee. Consultation should almost certainly include the schools liaison</w:t>
            </w:r>
            <w:r w:rsidR="00AA5E7E">
              <w:rPr>
                <w:sz w:val="22"/>
                <w:szCs w:val="22"/>
              </w:rPr>
              <w:t>/widening participation</w:t>
            </w:r>
            <w:r w:rsidR="00405B71">
              <w:rPr>
                <w:sz w:val="22"/>
                <w:szCs w:val="22"/>
              </w:rPr>
              <w:t xml:space="preserve"> officer if one is present and any institutional body that oversees </w:t>
            </w:r>
            <w:r w:rsidR="00AA5E7E">
              <w:rPr>
                <w:sz w:val="22"/>
                <w:szCs w:val="22"/>
              </w:rPr>
              <w:t>engagement with local schools and colleges (such as the Access and Community Engagement which exists at the University of Leeds). We recommend that the TAB works closely with such a body to benefit from its expertise and contacts.</w:t>
            </w:r>
            <w:r w:rsidR="007D21AF">
              <w:rPr>
                <w:sz w:val="22"/>
                <w:szCs w:val="22"/>
              </w:rPr>
              <w:t xml:space="preserve"> It may help the project to work</w:t>
            </w:r>
            <w:r w:rsidR="00DF4601">
              <w:rPr>
                <w:sz w:val="22"/>
                <w:szCs w:val="22"/>
              </w:rPr>
              <w:t>, in particular,</w:t>
            </w:r>
            <w:r w:rsidR="00887798">
              <w:rPr>
                <w:sz w:val="22"/>
                <w:szCs w:val="22"/>
              </w:rPr>
              <w:t xml:space="preserve"> </w:t>
            </w:r>
            <w:r w:rsidR="007D21AF">
              <w:rPr>
                <w:sz w:val="22"/>
                <w:szCs w:val="22"/>
              </w:rPr>
              <w:t xml:space="preserve">with the education engagement officers and marketing staff to identify which schools/colleges it will be most beneficial to work with, for example </w:t>
            </w:r>
            <w:r w:rsidR="00887798">
              <w:rPr>
                <w:sz w:val="22"/>
                <w:szCs w:val="22"/>
              </w:rPr>
              <w:t xml:space="preserve">those schools/college which have a known interest in engaging </w:t>
            </w:r>
            <w:r w:rsidR="00DF4601">
              <w:rPr>
                <w:sz w:val="22"/>
                <w:szCs w:val="22"/>
              </w:rPr>
              <w:t xml:space="preserve">with the institution; have high achieving sixth forms; </w:t>
            </w:r>
            <w:r w:rsidR="00520602">
              <w:rPr>
                <w:sz w:val="22"/>
                <w:szCs w:val="22"/>
              </w:rPr>
              <w:t xml:space="preserve">or </w:t>
            </w:r>
            <w:r w:rsidR="00DF4601">
              <w:rPr>
                <w:sz w:val="22"/>
                <w:szCs w:val="22"/>
              </w:rPr>
              <w:t>have a high proportion of pupils with WP backgrounds.</w:t>
            </w:r>
          </w:p>
          <w:p w:rsidR="007D21AF" w:rsidRDefault="007D21AF" w:rsidP="008021B9">
            <w:pPr>
              <w:rPr>
                <w:sz w:val="22"/>
                <w:szCs w:val="22"/>
              </w:rPr>
            </w:pPr>
          </w:p>
          <w:p w:rsidR="00AA5E7E" w:rsidRDefault="00AA5E7E" w:rsidP="008021B9">
            <w:pPr>
              <w:rPr>
                <w:sz w:val="22"/>
                <w:szCs w:val="22"/>
              </w:rPr>
            </w:pPr>
            <w:r>
              <w:rPr>
                <w:sz w:val="22"/>
                <w:szCs w:val="22"/>
              </w:rPr>
              <w:t xml:space="preserve">The TAB should also </w:t>
            </w:r>
            <w:r w:rsidR="00C351F5">
              <w:rPr>
                <w:sz w:val="22"/>
                <w:szCs w:val="22"/>
              </w:rPr>
              <w:t>aim to disseminate learning within the institution, particula</w:t>
            </w:r>
            <w:r w:rsidR="007D21AF">
              <w:rPr>
                <w:sz w:val="22"/>
                <w:szCs w:val="22"/>
              </w:rPr>
              <w:t>rly within other STEM subjects, so that they are informed of the learning from the project</w:t>
            </w:r>
            <w:r w:rsidR="0096778E">
              <w:rPr>
                <w:sz w:val="22"/>
                <w:szCs w:val="22"/>
              </w:rPr>
              <w:t xml:space="preserve">, and should encourage TAB members from schools/colleges to dissemination information about the project within their own institutions. </w:t>
            </w:r>
          </w:p>
          <w:p w:rsidR="00AA5E7E" w:rsidRDefault="00AA5E7E" w:rsidP="008021B9">
            <w:pPr>
              <w:rPr>
                <w:sz w:val="22"/>
                <w:szCs w:val="22"/>
              </w:rPr>
            </w:pPr>
          </w:p>
          <w:p w:rsidR="006141BB" w:rsidRDefault="0096778E" w:rsidP="008021B9">
            <w:pPr>
              <w:rPr>
                <w:b/>
                <w:i/>
                <w:color w:val="E36C0A"/>
                <w:sz w:val="22"/>
                <w:szCs w:val="22"/>
              </w:rPr>
            </w:pPr>
            <w:r>
              <w:rPr>
                <w:sz w:val="22"/>
                <w:szCs w:val="22"/>
              </w:rPr>
              <w:t xml:space="preserve">It is </w:t>
            </w:r>
            <w:r w:rsidR="00913DD9">
              <w:rPr>
                <w:sz w:val="22"/>
                <w:szCs w:val="22"/>
              </w:rPr>
              <w:t xml:space="preserve">also </w:t>
            </w:r>
            <w:r>
              <w:rPr>
                <w:sz w:val="22"/>
                <w:szCs w:val="22"/>
              </w:rPr>
              <w:t>recommended that the project identifies and builds bridges with other relevant partners, such as the local STEMNET contact (in the Yorkshire and Humber region this is Research Toolkit Ltd, based in Leeds).</w:t>
            </w:r>
          </w:p>
          <w:p w:rsidR="00DD1E58" w:rsidRPr="008C3280" w:rsidRDefault="00DD1E58" w:rsidP="007E2190">
            <w:pPr>
              <w:rPr>
                <w:b/>
                <w:sz w:val="22"/>
                <w:szCs w:val="22"/>
              </w:rPr>
            </w:pPr>
          </w:p>
        </w:tc>
      </w:tr>
    </w:tbl>
    <w:p w:rsidR="008021B9" w:rsidRPr="008021B9" w:rsidRDefault="008021B9" w:rsidP="008021B9">
      <w:pPr>
        <w:rPr>
          <w:b/>
        </w:rPr>
      </w:pPr>
    </w:p>
    <w:p w:rsidR="008021B9" w:rsidRDefault="008021B9" w:rsidP="008021B9">
      <w:pPr>
        <w:rPr>
          <w:b/>
        </w:rPr>
      </w:pPr>
      <w:r>
        <w:rPr>
          <w:b/>
        </w:rPr>
        <w:t>Impact on Institutions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8021B9" w:rsidRPr="00FB5D83" w:rsidTr="008C3280">
        <w:tc>
          <w:tcPr>
            <w:tcW w:w="9242" w:type="dxa"/>
          </w:tcPr>
          <w:p w:rsidR="008021B9" w:rsidRPr="00FB5D83" w:rsidRDefault="008021B9" w:rsidP="008021B9">
            <w:pPr>
              <w:pStyle w:val="PlainText"/>
              <w:rPr>
                <w:rFonts w:ascii="Arial" w:hAnsi="Arial" w:cs="Arial"/>
                <w:b/>
                <w:i/>
                <w:color w:val="E36C0A"/>
                <w:sz w:val="22"/>
                <w:szCs w:val="22"/>
              </w:rPr>
            </w:pPr>
            <w:r w:rsidRPr="00FB5D83">
              <w:rPr>
                <w:rFonts w:ascii="Arial" w:hAnsi="Arial" w:cs="Arial"/>
                <w:b/>
                <w:i/>
                <w:color w:val="E36C0A"/>
                <w:sz w:val="22"/>
                <w:szCs w:val="22"/>
              </w:rPr>
              <w:t>H</w:t>
            </w:r>
            <w:r w:rsidR="00BA7475" w:rsidRPr="00FB5D83">
              <w:rPr>
                <w:rFonts w:ascii="Arial" w:hAnsi="Arial" w:cs="Arial"/>
                <w:b/>
                <w:i/>
                <w:color w:val="E36C0A"/>
                <w:sz w:val="22"/>
                <w:szCs w:val="22"/>
              </w:rPr>
              <w:t>ow h</w:t>
            </w:r>
            <w:r w:rsidRPr="00FB5D83">
              <w:rPr>
                <w:rFonts w:ascii="Arial" w:hAnsi="Arial" w:cs="Arial"/>
                <w:b/>
                <w:i/>
                <w:color w:val="E36C0A"/>
                <w:sz w:val="22"/>
                <w:szCs w:val="22"/>
              </w:rPr>
              <w:t>as this encouraged a wider change in practice across subject areas, faculties, departments or amongst individuals</w:t>
            </w:r>
            <w:r w:rsidR="007641FB" w:rsidRPr="00FB5D83">
              <w:rPr>
                <w:rFonts w:ascii="Arial" w:hAnsi="Arial" w:cs="Arial"/>
                <w:b/>
                <w:i/>
                <w:color w:val="E36C0A"/>
                <w:sz w:val="22"/>
                <w:szCs w:val="22"/>
              </w:rPr>
              <w:t>?</w:t>
            </w:r>
          </w:p>
          <w:p w:rsidR="007641FB" w:rsidRPr="00FB5D83" w:rsidRDefault="007641FB" w:rsidP="008021B9">
            <w:pPr>
              <w:pStyle w:val="PlainText"/>
              <w:rPr>
                <w:rFonts w:ascii="Arial" w:hAnsi="Arial" w:cs="Arial"/>
                <w:color w:val="E36C0A"/>
                <w:sz w:val="22"/>
                <w:szCs w:val="22"/>
              </w:rPr>
            </w:pPr>
          </w:p>
          <w:p w:rsidR="00F773CF" w:rsidRPr="00FB5D83" w:rsidRDefault="00913DD9" w:rsidP="008021B9">
            <w:pPr>
              <w:rPr>
                <w:rFonts w:cs="Arial"/>
                <w:sz w:val="22"/>
                <w:szCs w:val="22"/>
              </w:rPr>
            </w:pPr>
            <w:r w:rsidRPr="00FB5D83">
              <w:rPr>
                <w:rFonts w:cs="Arial"/>
                <w:sz w:val="22"/>
                <w:szCs w:val="22"/>
              </w:rPr>
              <w:t xml:space="preserve">The project has had a substantial impact on the Faculty and </w:t>
            </w:r>
            <w:r w:rsidR="00780B06">
              <w:rPr>
                <w:rFonts w:cs="Arial"/>
                <w:sz w:val="22"/>
                <w:szCs w:val="22"/>
              </w:rPr>
              <w:t xml:space="preserve">on </w:t>
            </w:r>
            <w:r w:rsidRPr="00FB5D83">
              <w:rPr>
                <w:rFonts w:cs="Arial"/>
                <w:sz w:val="22"/>
                <w:szCs w:val="22"/>
              </w:rPr>
              <w:t xml:space="preserve">its strategy for engaging </w:t>
            </w:r>
            <w:r w:rsidR="00F66604" w:rsidRPr="00FB5D83">
              <w:rPr>
                <w:rFonts w:cs="Arial"/>
                <w:sz w:val="22"/>
                <w:szCs w:val="22"/>
              </w:rPr>
              <w:t>with schools and colleges. As a result of the TAB project:</w:t>
            </w:r>
          </w:p>
          <w:p w:rsidR="00F66604" w:rsidRPr="00FB5D83" w:rsidRDefault="00F66604" w:rsidP="00F66604">
            <w:pPr>
              <w:rPr>
                <w:rFonts w:cs="Arial"/>
                <w:sz w:val="22"/>
                <w:szCs w:val="22"/>
              </w:rPr>
            </w:pPr>
            <w:r w:rsidRPr="00FB5D83">
              <w:rPr>
                <w:rFonts w:cs="Arial"/>
                <w:sz w:val="22"/>
                <w:szCs w:val="22"/>
              </w:rPr>
              <w:t>1. The Faculty has given consideration to when it needs to interact with school pupils</w:t>
            </w:r>
            <w:r w:rsidR="00B90E4F" w:rsidRPr="00FB5D83">
              <w:rPr>
                <w:rFonts w:cs="Arial"/>
                <w:sz w:val="22"/>
                <w:szCs w:val="22"/>
              </w:rPr>
              <w:t xml:space="preserve">. Our current approach - following information from the TAB – is </w:t>
            </w:r>
            <w:r w:rsidR="005D1799" w:rsidRPr="00FB5D83">
              <w:rPr>
                <w:rFonts w:cs="Arial"/>
                <w:sz w:val="22"/>
                <w:szCs w:val="22"/>
              </w:rPr>
              <w:t>that earl</w:t>
            </w:r>
            <w:r w:rsidR="009D33BA" w:rsidRPr="00FB5D83">
              <w:rPr>
                <w:rFonts w:cs="Arial"/>
                <w:sz w:val="22"/>
                <w:szCs w:val="22"/>
              </w:rPr>
              <w:t>ier</w:t>
            </w:r>
            <w:r w:rsidR="005D1799" w:rsidRPr="00FB5D83">
              <w:rPr>
                <w:rFonts w:cs="Arial"/>
                <w:sz w:val="22"/>
                <w:szCs w:val="22"/>
              </w:rPr>
              <w:t xml:space="preserve"> interactions make a difference</w:t>
            </w:r>
            <w:r w:rsidR="009D33BA" w:rsidRPr="00FB5D83">
              <w:rPr>
                <w:rFonts w:cs="Arial"/>
                <w:sz w:val="22"/>
                <w:szCs w:val="22"/>
              </w:rPr>
              <w:t xml:space="preserve"> and we are considering how to implement this.</w:t>
            </w:r>
          </w:p>
          <w:p w:rsidR="005D1799" w:rsidRPr="00FB5D83" w:rsidRDefault="00F66604" w:rsidP="005D1799">
            <w:pPr>
              <w:rPr>
                <w:rFonts w:cs="Arial"/>
                <w:sz w:val="22"/>
                <w:szCs w:val="22"/>
              </w:rPr>
            </w:pPr>
            <w:r w:rsidRPr="00FB5D83">
              <w:rPr>
                <w:rFonts w:cs="Arial"/>
                <w:sz w:val="22"/>
                <w:szCs w:val="22"/>
              </w:rPr>
              <w:t xml:space="preserve">2. </w:t>
            </w:r>
            <w:r w:rsidR="009D33BA" w:rsidRPr="00FB5D83">
              <w:rPr>
                <w:rFonts w:cs="Arial"/>
                <w:sz w:val="22"/>
                <w:szCs w:val="22"/>
              </w:rPr>
              <w:t>The Faculty has become aware that s</w:t>
            </w:r>
            <w:r w:rsidR="005D1799" w:rsidRPr="00FB5D83">
              <w:rPr>
                <w:rFonts w:cs="Arial"/>
                <w:sz w:val="22"/>
                <w:szCs w:val="22"/>
              </w:rPr>
              <w:t xml:space="preserve">chool pupils generally have constrained opportunities to make things, be creative, be innovative, and work in teams to tackle problems. The Faculty is giving consideration to the resources needed </w:t>
            </w:r>
            <w:proofErr w:type="gramStart"/>
            <w:r w:rsidR="005D1799" w:rsidRPr="00FB5D83">
              <w:rPr>
                <w:rFonts w:cs="Arial"/>
                <w:sz w:val="22"/>
                <w:szCs w:val="22"/>
              </w:rPr>
              <w:t>to  take</w:t>
            </w:r>
            <w:proofErr w:type="gramEnd"/>
            <w:r w:rsidR="005D1799" w:rsidRPr="00FB5D83">
              <w:rPr>
                <w:rFonts w:cs="Arial"/>
                <w:sz w:val="22"/>
                <w:szCs w:val="22"/>
              </w:rPr>
              <w:t xml:space="preserve"> structured engineering-themed activities into schools to engage pupils. It is important that these activities follow the approach of the Faculty generally, i.e. learning through doing.</w:t>
            </w:r>
          </w:p>
          <w:p w:rsidR="005D1799" w:rsidRPr="00FB5D83" w:rsidRDefault="00AB612D" w:rsidP="00AB612D">
            <w:pPr>
              <w:rPr>
                <w:rFonts w:cs="Arial"/>
                <w:sz w:val="22"/>
                <w:szCs w:val="22"/>
              </w:rPr>
            </w:pPr>
            <w:r w:rsidRPr="00FB5D83">
              <w:rPr>
                <w:rFonts w:cs="Arial"/>
                <w:sz w:val="22"/>
                <w:szCs w:val="22"/>
              </w:rPr>
              <w:t> </w:t>
            </w:r>
            <w:r w:rsidR="005D1799" w:rsidRPr="00FB5D83">
              <w:rPr>
                <w:rFonts w:cs="Arial"/>
                <w:sz w:val="22"/>
                <w:szCs w:val="22"/>
              </w:rPr>
              <w:t>3. It</w:t>
            </w:r>
            <w:r w:rsidR="009D33BA" w:rsidRPr="00FB5D83">
              <w:rPr>
                <w:rFonts w:cs="Arial"/>
                <w:sz w:val="22"/>
                <w:szCs w:val="22"/>
              </w:rPr>
              <w:t xml:space="preserve"> has become </w:t>
            </w:r>
            <w:r w:rsidR="005D1799" w:rsidRPr="00FB5D83">
              <w:rPr>
                <w:rFonts w:cs="Arial"/>
                <w:sz w:val="22"/>
                <w:szCs w:val="22"/>
              </w:rPr>
              <w:t xml:space="preserve">clear that through doing the right sorts of activities with school pupils we can also </w:t>
            </w:r>
            <w:r w:rsidRPr="00FB5D83">
              <w:rPr>
                <w:rFonts w:cs="Arial"/>
                <w:sz w:val="22"/>
                <w:szCs w:val="22"/>
              </w:rPr>
              <w:t>address some of the issues around the reputation of engineers, salaries, earnings and so on</w:t>
            </w:r>
            <w:r w:rsidR="005D1799" w:rsidRPr="00FB5D83">
              <w:rPr>
                <w:rFonts w:cs="Arial"/>
                <w:sz w:val="22"/>
                <w:szCs w:val="22"/>
              </w:rPr>
              <w:t>.</w:t>
            </w:r>
          </w:p>
          <w:p w:rsidR="006C3D0C" w:rsidRPr="00FB5D83" w:rsidRDefault="005D1799" w:rsidP="00AB612D">
            <w:pPr>
              <w:rPr>
                <w:rFonts w:cs="Arial"/>
                <w:sz w:val="22"/>
                <w:szCs w:val="22"/>
              </w:rPr>
            </w:pPr>
            <w:r w:rsidRPr="00FB5D83">
              <w:rPr>
                <w:rFonts w:cs="Arial"/>
                <w:sz w:val="22"/>
                <w:szCs w:val="22"/>
              </w:rPr>
              <w:t xml:space="preserve">4. The Faculty </w:t>
            </w:r>
            <w:r w:rsidR="006C3D0C" w:rsidRPr="00FB5D83">
              <w:rPr>
                <w:rFonts w:cs="Arial"/>
                <w:sz w:val="22"/>
                <w:szCs w:val="22"/>
              </w:rPr>
              <w:t xml:space="preserve">is </w:t>
            </w:r>
            <w:r w:rsidR="009D33BA" w:rsidRPr="00FB5D83">
              <w:rPr>
                <w:rFonts w:cs="Arial"/>
                <w:sz w:val="22"/>
                <w:szCs w:val="22"/>
              </w:rPr>
              <w:t xml:space="preserve">proceeding </w:t>
            </w:r>
            <w:r w:rsidR="006C3D0C" w:rsidRPr="00FB5D83">
              <w:rPr>
                <w:rFonts w:cs="Arial"/>
                <w:sz w:val="22"/>
                <w:szCs w:val="22"/>
              </w:rPr>
              <w:t>along the lines of bringing academic staff together with school/college teachers in relevant activities, and of involving its students in activities with school pupils. Information from the TAB project supports the idea that school pupils respond and relate better to people of their own age and perceive less of a ‘difference’, and that the Faculty can productively engage its STEM Ambassadors.</w:t>
            </w:r>
          </w:p>
          <w:p w:rsidR="00B215F7" w:rsidRPr="00FB5D83" w:rsidRDefault="00B215F7" w:rsidP="00AB612D">
            <w:pPr>
              <w:rPr>
                <w:rFonts w:cs="Arial"/>
                <w:sz w:val="22"/>
                <w:szCs w:val="22"/>
              </w:rPr>
            </w:pPr>
          </w:p>
          <w:p w:rsidR="00EE28CE" w:rsidRPr="00FB5D83" w:rsidRDefault="00EE28CE" w:rsidP="00AB612D">
            <w:pPr>
              <w:rPr>
                <w:rFonts w:cs="Arial"/>
                <w:sz w:val="22"/>
                <w:szCs w:val="22"/>
              </w:rPr>
            </w:pPr>
            <w:r w:rsidRPr="00FB5D83">
              <w:rPr>
                <w:rFonts w:cs="Arial"/>
                <w:sz w:val="22"/>
                <w:szCs w:val="22"/>
              </w:rPr>
              <w:t>Through the TAB project:</w:t>
            </w:r>
          </w:p>
          <w:p w:rsidR="00AB612D" w:rsidRPr="00FB5D83" w:rsidRDefault="00EE28CE" w:rsidP="00EE28CE">
            <w:pPr>
              <w:rPr>
                <w:rFonts w:cs="Arial"/>
                <w:sz w:val="22"/>
                <w:szCs w:val="22"/>
              </w:rPr>
            </w:pPr>
            <w:r w:rsidRPr="00FB5D83">
              <w:rPr>
                <w:rFonts w:cs="Arial"/>
                <w:sz w:val="22"/>
                <w:szCs w:val="22"/>
              </w:rPr>
              <w:t>1. The Faculty’s relationship with the Access and Community Engagement office has been considerably strengthened.</w:t>
            </w:r>
          </w:p>
          <w:p w:rsidR="00EE28CE" w:rsidRPr="00FB5D83" w:rsidRDefault="00EE28CE" w:rsidP="00EE28CE">
            <w:pPr>
              <w:rPr>
                <w:rFonts w:cs="Arial"/>
                <w:sz w:val="22"/>
                <w:szCs w:val="22"/>
              </w:rPr>
            </w:pPr>
            <w:r w:rsidRPr="00FB5D83">
              <w:rPr>
                <w:rFonts w:cs="Arial"/>
                <w:sz w:val="22"/>
                <w:szCs w:val="22"/>
              </w:rPr>
              <w:t>2. The Faculty has been able to identify a large number of staff interested in engaging with schools/colleges whereas previously it did not know that this interest existed.</w:t>
            </w:r>
          </w:p>
          <w:p w:rsidR="00EE28CE" w:rsidRPr="00FB5D83" w:rsidRDefault="00EE28CE" w:rsidP="00EE28CE">
            <w:pPr>
              <w:rPr>
                <w:rFonts w:cs="Arial"/>
                <w:sz w:val="22"/>
                <w:szCs w:val="22"/>
              </w:rPr>
            </w:pPr>
            <w:r w:rsidRPr="00FB5D83">
              <w:rPr>
                <w:rFonts w:cs="Arial"/>
                <w:sz w:val="22"/>
                <w:szCs w:val="22"/>
              </w:rPr>
              <w:t>3. The Faculty has been encouraged to consider how staff can better share information on the</w:t>
            </w:r>
            <w:r w:rsidR="00780B06">
              <w:rPr>
                <w:rFonts w:cs="Arial"/>
                <w:sz w:val="22"/>
                <w:szCs w:val="22"/>
              </w:rPr>
              <w:t>ir</w:t>
            </w:r>
            <w:r w:rsidRPr="00FB5D83">
              <w:rPr>
                <w:rFonts w:cs="Arial"/>
                <w:sz w:val="22"/>
                <w:szCs w:val="22"/>
              </w:rPr>
              <w:t xml:space="preserve"> schools engagement activities.</w:t>
            </w:r>
          </w:p>
          <w:p w:rsidR="00DD1E58" w:rsidRPr="00FB5D83" w:rsidRDefault="00DD1E58" w:rsidP="00EE28CE">
            <w:pPr>
              <w:rPr>
                <w:rFonts w:cs="Arial"/>
                <w:b/>
                <w:sz w:val="22"/>
                <w:szCs w:val="22"/>
              </w:rPr>
            </w:pPr>
          </w:p>
        </w:tc>
      </w:tr>
    </w:tbl>
    <w:p w:rsidR="008021B9" w:rsidRPr="00FB5D83" w:rsidRDefault="008021B9" w:rsidP="008021B9">
      <w:pPr>
        <w:rPr>
          <w:rFonts w:cs="Arial"/>
          <w:b/>
        </w:rPr>
      </w:pPr>
    </w:p>
    <w:p w:rsidR="00273AFD" w:rsidRPr="008021B9" w:rsidRDefault="00273AFD" w:rsidP="008021B9">
      <w:pPr>
        <w:rPr>
          <w:b/>
        </w:rPr>
      </w:pPr>
    </w:p>
    <w:p w:rsidR="0091387A" w:rsidRDefault="0091387A" w:rsidP="0091387A">
      <w:pPr>
        <w:rPr>
          <w:b/>
        </w:rPr>
      </w:pPr>
      <w:r>
        <w:rPr>
          <w:b/>
        </w:rPr>
        <w:lastRenderedPageBreak/>
        <w:t>Sustainability</w:t>
      </w:r>
    </w:p>
    <w:tbl>
      <w:tblPr>
        <w:tblpPr w:leftFromText="180" w:rightFromText="180" w:vertAnchor="text" w:horzAnchor="margin" w:tblpY="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1542CB" w:rsidTr="001542CB">
        <w:tc>
          <w:tcPr>
            <w:tcW w:w="9242" w:type="dxa"/>
          </w:tcPr>
          <w:p w:rsidR="00F773CF" w:rsidRPr="008C3280" w:rsidRDefault="00F773CF" w:rsidP="00F773CF">
            <w:pPr>
              <w:rPr>
                <w:b/>
                <w:sz w:val="22"/>
                <w:szCs w:val="22"/>
              </w:rPr>
            </w:pPr>
            <w:r w:rsidRPr="008C3280">
              <w:rPr>
                <w:b/>
                <w:i/>
                <w:color w:val="E36C0A"/>
                <w:sz w:val="22"/>
                <w:szCs w:val="22"/>
              </w:rPr>
              <w:t>What evidence of commitment supports the sustainability of this approach?</w:t>
            </w:r>
          </w:p>
          <w:p w:rsidR="00F773CF" w:rsidRDefault="00F773CF" w:rsidP="001542CB">
            <w:pPr>
              <w:rPr>
                <w:sz w:val="22"/>
                <w:szCs w:val="22"/>
              </w:rPr>
            </w:pPr>
          </w:p>
          <w:p w:rsidR="001542CB" w:rsidRDefault="00273AFD" w:rsidP="001542CB">
            <w:pPr>
              <w:rPr>
                <w:sz w:val="22"/>
                <w:szCs w:val="22"/>
              </w:rPr>
            </w:pPr>
            <w:r>
              <w:rPr>
                <w:sz w:val="22"/>
                <w:szCs w:val="22"/>
              </w:rPr>
              <w:t xml:space="preserve">New activities for the Faculty </w:t>
            </w:r>
            <w:r w:rsidR="00F773CF">
              <w:rPr>
                <w:sz w:val="22"/>
                <w:szCs w:val="22"/>
              </w:rPr>
              <w:t>stemming from the TAB project include:</w:t>
            </w:r>
          </w:p>
          <w:p w:rsidR="00273AFD" w:rsidRPr="00273AFD" w:rsidRDefault="00273AFD" w:rsidP="001542CB">
            <w:pPr>
              <w:rPr>
                <w:sz w:val="22"/>
                <w:szCs w:val="22"/>
              </w:rPr>
            </w:pPr>
          </w:p>
          <w:p w:rsidR="00273AFD" w:rsidRDefault="00273AFD" w:rsidP="00273AFD">
            <w:pPr>
              <w:rPr>
                <w:sz w:val="22"/>
                <w:szCs w:val="22"/>
              </w:rPr>
            </w:pPr>
            <w:proofErr w:type="spellStart"/>
            <w:r w:rsidRPr="00273AFD">
              <w:rPr>
                <w:sz w:val="22"/>
                <w:szCs w:val="22"/>
              </w:rPr>
              <w:t>i</w:t>
            </w:r>
            <w:proofErr w:type="spellEnd"/>
            <w:r w:rsidRPr="00273AFD">
              <w:rPr>
                <w:sz w:val="22"/>
                <w:szCs w:val="22"/>
              </w:rPr>
              <w:t xml:space="preserve">) </w:t>
            </w:r>
            <w:r w:rsidR="00B215F7">
              <w:rPr>
                <w:sz w:val="22"/>
                <w:szCs w:val="22"/>
              </w:rPr>
              <w:t>Placing greater e</w:t>
            </w:r>
            <w:r>
              <w:rPr>
                <w:sz w:val="22"/>
                <w:szCs w:val="22"/>
              </w:rPr>
              <w:t>mphasis on t</w:t>
            </w:r>
            <w:r w:rsidRPr="00273AFD">
              <w:rPr>
                <w:sz w:val="22"/>
                <w:szCs w:val="22"/>
              </w:rPr>
              <w:t xml:space="preserve">he STEM Ambassadors programme </w:t>
            </w:r>
            <w:r>
              <w:rPr>
                <w:sz w:val="22"/>
                <w:szCs w:val="22"/>
              </w:rPr>
              <w:t xml:space="preserve">and on encouraging </w:t>
            </w:r>
            <w:r w:rsidR="00B215F7">
              <w:rPr>
                <w:sz w:val="22"/>
                <w:szCs w:val="22"/>
              </w:rPr>
              <w:t xml:space="preserve">our </w:t>
            </w:r>
            <w:r>
              <w:rPr>
                <w:sz w:val="22"/>
                <w:szCs w:val="22"/>
              </w:rPr>
              <w:t>students to engage</w:t>
            </w:r>
            <w:r w:rsidR="00F773CF">
              <w:rPr>
                <w:sz w:val="22"/>
                <w:szCs w:val="22"/>
              </w:rPr>
              <w:t xml:space="preserve"> with the programme</w:t>
            </w:r>
            <w:r>
              <w:rPr>
                <w:sz w:val="22"/>
                <w:szCs w:val="22"/>
              </w:rPr>
              <w:t>;</w:t>
            </w:r>
          </w:p>
          <w:p w:rsidR="00273AFD" w:rsidRDefault="00273AFD" w:rsidP="00273AFD">
            <w:pPr>
              <w:rPr>
                <w:sz w:val="22"/>
                <w:szCs w:val="22"/>
              </w:rPr>
            </w:pPr>
            <w:r w:rsidRPr="00273AFD">
              <w:rPr>
                <w:sz w:val="22"/>
                <w:szCs w:val="22"/>
              </w:rPr>
              <w:t xml:space="preserve">ii) </w:t>
            </w:r>
            <w:r>
              <w:rPr>
                <w:sz w:val="22"/>
                <w:szCs w:val="22"/>
              </w:rPr>
              <w:t xml:space="preserve">Linking outputs from the TAB project (such as engagement with STEM Ambassadors) with the </w:t>
            </w:r>
            <w:r w:rsidRPr="00273AFD">
              <w:rPr>
                <w:sz w:val="22"/>
                <w:szCs w:val="22"/>
              </w:rPr>
              <w:t>Faculty’s Admissions and W</w:t>
            </w:r>
            <w:r>
              <w:rPr>
                <w:sz w:val="22"/>
                <w:szCs w:val="22"/>
              </w:rPr>
              <w:t xml:space="preserve">idening </w:t>
            </w:r>
            <w:r w:rsidRPr="00273AFD">
              <w:rPr>
                <w:sz w:val="22"/>
                <w:szCs w:val="22"/>
              </w:rPr>
              <w:t>P</w:t>
            </w:r>
            <w:r>
              <w:rPr>
                <w:sz w:val="22"/>
                <w:szCs w:val="22"/>
              </w:rPr>
              <w:t xml:space="preserve">articipation </w:t>
            </w:r>
            <w:r w:rsidRPr="00273AFD">
              <w:rPr>
                <w:sz w:val="22"/>
                <w:szCs w:val="22"/>
              </w:rPr>
              <w:t>Committee</w:t>
            </w:r>
            <w:r>
              <w:rPr>
                <w:sz w:val="22"/>
                <w:szCs w:val="22"/>
              </w:rPr>
              <w:t>;</w:t>
            </w:r>
          </w:p>
          <w:p w:rsidR="00273AFD" w:rsidRDefault="00273AFD" w:rsidP="00273AFD">
            <w:pPr>
              <w:rPr>
                <w:sz w:val="22"/>
                <w:szCs w:val="22"/>
              </w:rPr>
            </w:pPr>
            <w:r w:rsidRPr="00273AFD">
              <w:rPr>
                <w:sz w:val="22"/>
                <w:szCs w:val="22"/>
              </w:rPr>
              <w:t xml:space="preserve">iii) </w:t>
            </w:r>
            <w:r>
              <w:rPr>
                <w:sz w:val="22"/>
                <w:szCs w:val="22"/>
              </w:rPr>
              <w:t xml:space="preserve">Greater focus within the Faculty on its </w:t>
            </w:r>
            <w:r w:rsidRPr="00273AFD">
              <w:rPr>
                <w:sz w:val="22"/>
                <w:szCs w:val="22"/>
              </w:rPr>
              <w:t>school engagement strategy</w:t>
            </w:r>
            <w:r>
              <w:rPr>
                <w:sz w:val="22"/>
                <w:szCs w:val="22"/>
              </w:rPr>
              <w:t xml:space="preserve"> and embedding findings from the </w:t>
            </w:r>
            <w:r w:rsidR="00F773CF">
              <w:rPr>
                <w:sz w:val="22"/>
                <w:szCs w:val="22"/>
              </w:rPr>
              <w:t xml:space="preserve">project </w:t>
            </w:r>
            <w:r>
              <w:rPr>
                <w:sz w:val="22"/>
                <w:szCs w:val="22"/>
              </w:rPr>
              <w:t>in the strategy.</w:t>
            </w:r>
          </w:p>
          <w:p w:rsidR="00273AFD" w:rsidRDefault="00273AFD" w:rsidP="00273AFD">
            <w:pPr>
              <w:rPr>
                <w:sz w:val="22"/>
                <w:szCs w:val="22"/>
              </w:rPr>
            </w:pPr>
            <w:r>
              <w:rPr>
                <w:sz w:val="22"/>
                <w:szCs w:val="22"/>
              </w:rPr>
              <w:t xml:space="preserve">iv) Engagement with </w:t>
            </w:r>
            <w:r w:rsidR="00F773CF">
              <w:rPr>
                <w:sz w:val="22"/>
                <w:szCs w:val="22"/>
              </w:rPr>
              <w:t>WY STEMNET</w:t>
            </w:r>
            <w:proofErr w:type="gramStart"/>
            <w:r w:rsidR="00F773CF">
              <w:rPr>
                <w:sz w:val="22"/>
                <w:szCs w:val="22"/>
              </w:rPr>
              <w:t xml:space="preserve">; </w:t>
            </w:r>
            <w:r>
              <w:rPr>
                <w:sz w:val="22"/>
                <w:szCs w:val="22"/>
              </w:rPr>
              <w:t xml:space="preserve"> events</w:t>
            </w:r>
            <w:proofErr w:type="gramEnd"/>
            <w:r>
              <w:rPr>
                <w:sz w:val="22"/>
                <w:szCs w:val="22"/>
              </w:rPr>
              <w:t xml:space="preserve"> run by WY STEM</w:t>
            </w:r>
            <w:r w:rsidR="00F773CF">
              <w:rPr>
                <w:sz w:val="22"/>
                <w:szCs w:val="22"/>
              </w:rPr>
              <w:t>NET</w:t>
            </w:r>
            <w:r>
              <w:rPr>
                <w:sz w:val="22"/>
                <w:szCs w:val="22"/>
              </w:rPr>
              <w:t xml:space="preserve"> and future Faculty of Engineering - WYSTEM collaborative events and activities.</w:t>
            </w:r>
          </w:p>
          <w:p w:rsidR="00F31B39" w:rsidRDefault="00F31B39" w:rsidP="00273AFD">
            <w:pPr>
              <w:rPr>
                <w:sz w:val="22"/>
                <w:szCs w:val="22"/>
              </w:rPr>
            </w:pPr>
            <w:r>
              <w:rPr>
                <w:sz w:val="22"/>
                <w:szCs w:val="22"/>
              </w:rPr>
              <w:t xml:space="preserve">v) </w:t>
            </w:r>
            <w:r w:rsidR="00F773CF">
              <w:rPr>
                <w:sz w:val="22"/>
                <w:szCs w:val="22"/>
              </w:rPr>
              <w:t xml:space="preserve">New activities </w:t>
            </w:r>
            <w:r w:rsidR="00B215F7">
              <w:rPr>
                <w:sz w:val="22"/>
                <w:szCs w:val="22"/>
              </w:rPr>
              <w:t xml:space="preserve">led by the Faculty aimed at </w:t>
            </w:r>
            <w:r w:rsidR="00F773CF">
              <w:rPr>
                <w:sz w:val="22"/>
                <w:szCs w:val="22"/>
              </w:rPr>
              <w:t xml:space="preserve">secondary pupils including the setting up of </w:t>
            </w:r>
            <w:r w:rsidR="00B215F7">
              <w:rPr>
                <w:sz w:val="22"/>
                <w:szCs w:val="22"/>
              </w:rPr>
              <w:t>summer time activities (and a summer school).</w:t>
            </w:r>
          </w:p>
          <w:p w:rsidR="00273AFD" w:rsidRDefault="00273AFD" w:rsidP="00273AFD">
            <w:pPr>
              <w:rPr>
                <w:sz w:val="22"/>
                <w:szCs w:val="22"/>
              </w:rPr>
            </w:pPr>
          </w:p>
          <w:p w:rsidR="00170E7C" w:rsidRDefault="00170E7C" w:rsidP="00273AFD">
            <w:pPr>
              <w:rPr>
                <w:sz w:val="22"/>
                <w:szCs w:val="22"/>
              </w:rPr>
            </w:pPr>
            <w:r>
              <w:rPr>
                <w:sz w:val="22"/>
                <w:szCs w:val="22"/>
              </w:rPr>
              <w:t>The sustainability of these activities will be supported by a new education engagement officer in the Faculty.</w:t>
            </w:r>
          </w:p>
          <w:p w:rsidR="001542CB" w:rsidRPr="008C3280" w:rsidRDefault="001542CB" w:rsidP="00F773CF">
            <w:pPr>
              <w:rPr>
                <w:b/>
                <w:sz w:val="22"/>
                <w:szCs w:val="22"/>
              </w:rPr>
            </w:pPr>
          </w:p>
        </w:tc>
      </w:tr>
    </w:tbl>
    <w:p w:rsidR="001542CB" w:rsidRDefault="001542CB" w:rsidP="0091387A">
      <w:pPr>
        <w:rPr>
          <w:b/>
        </w:rPr>
      </w:pPr>
    </w:p>
    <w:p w:rsidR="001542CB" w:rsidRDefault="001542CB" w:rsidP="0091387A">
      <w:pPr>
        <w:rPr>
          <w:b/>
        </w:rPr>
      </w:pPr>
    </w:p>
    <w:p w:rsidR="008021B9" w:rsidRPr="00CE44AD" w:rsidRDefault="008021B9" w:rsidP="008021B9">
      <w:bookmarkStart w:id="0" w:name="_GoBack"/>
      <w:bookmarkEnd w:id="0"/>
    </w:p>
    <w:p w:rsidR="008021B9" w:rsidRPr="008021B9" w:rsidRDefault="008021B9" w:rsidP="008021B9"/>
    <w:sectPr w:rsidR="008021B9" w:rsidRPr="008021B9" w:rsidSect="007914A9">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1799" w:rsidRDefault="005D1799" w:rsidP="00521F99">
      <w:r>
        <w:separator/>
      </w:r>
    </w:p>
  </w:endnote>
  <w:endnote w:type="continuationSeparator" w:id="0">
    <w:p w:rsidR="005D1799" w:rsidRDefault="005D1799" w:rsidP="00521F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1799" w:rsidRDefault="005D179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1799" w:rsidRDefault="005D1799" w:rsidP="008C3280">
    <w:pPr>
      <w:pStyle w:val="Footer"/>
      <w:pBdr>
        <w:top w:val="thinThickSmallGap" w:sz="24" w:space="1" w:color="622423"/>
      </w:pBdr>
      <w:tabs>
        <w:tab w:val="clear" w:pos="4513"/>
      </w:tabs>
      <w:rPr>
        <w:rFonts w:ascii="Cambria" w:hAnsi="Cambria"/>
      </w:rPr>
    </w:pPr>
    <w:r>
      <w:rPr>
        <w:rFonts w:ascii="Cambria" w:hAnsi="Cambria"/>
      </w:rPr>
      <w:t>HE STEM Programme: Midlands &amp; East Anglia</w:t>
    </w:r>
    <w:r>
      <w:rPr>
        <w:rFonts w:ascii="Cambria" w:hAnsi="Cambria"/>
      </w:rPr>
      <w:tab/>
      <w:t xml:space="preserve">Page </w:t>
    </w:r>
    <w:r w:rsidR="005566FB">
      <w:fldChar w:fldCharType="begin"/>
    </w:r>
    <w:r w:rsidR="005566FB">
      <w:instrText xml:space="preserve"> PAGE   \* MERGEFORMAT </w:instrText>
    </w:r>
    <w:r w:rsidR="005566FB">
      <w:fldChar w:fldCharType="separate"/>
    </w:r>
    <w:r w:rsidR="005566FB" w:rsidRPr="005566FB">
      <w:rPr>
        <w:rFonts w:ascii="Cambria" w:hAnsi="Cambria"/>
        <w:noProof/>
      </w:rPr>
      <w:t>5</w:t>
    </w:r>
    <w:r w:rsidR="005566FB">
      <w:rPr>
        <w:rFonts w:ascii="Cambria" w:hAnsi="Cambria"/>
        <w:noProof/>
      </w:rPr>
      <w:fldChar w:fldCharType="end"/>
    </w:r>
  </w:p>
  <w:p w:rsidR="005D1799" w:rsidRDefault="005D179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1799" w:rsidRDefault="005D179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1799" w:rsidRDefault="005D1799" w:rsidP="00521F99">
      <w:r>
        <w:separator/>
      </w:r>
    </w:p>
  </w:footnote>
  <w:footnote w:type="continuationSeparator" w:id="0">
    <w:p w:rsidR="005D1799" w:rsidRDefault="005D1799" w:rsidP="00521F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1799" w:rsidRDefault="005D179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1799" w:rsidRDefault="005D179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1799" w:rsidRDefault="005D179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066DD"/>
    <w:multiLevelType w:val="hybridMultilevel"/>
    <w:tmpl w:val="8F5C5A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32F1AB9"/>
    <w:multiLevelType w:val="hybridMultilevel"/>
    <w:tmpl w:val="C03077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EBD27FA"/>
    <w:multiLevelType w:val="hybridMultilevel"/>
    <w:tmpl w:val="B184A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F0A"/>
    <w:rsid w:val="000452C0"/>
    <w:rsid w:val="000868ED"/>
    <w:rsid w:val="000C1ABA"/>
    <w:rsid w:val="000F01A7"/>
    <w:rsid w:val="0014604D"/>
    <w:rsid w:val="00150E5F"/>
    <w:rsid w:val="00153F2D"/>
    <w:rsid w:val="001542CB"/>
    <w:rsid w:val="00170E7C"/>
    <w:rsid w:val="00185374"/>
    <w:rsid w:val="00187D7A"/>
    <w:rsid w:val="001C4CC6"/>
    <w:rsid w:val="0020797A"/>
    <w:rsid w:val="00214ED6"/>
    <w:rsid w:val="00222286"/>
    <w:rsid w:val="00222B83"/>
    <w:rsid w:val="00241526"/>
    <w:rsid w:val="002425AE"/>
    <w:rsid w:val="00273AFD"/>
    <w:rsid w:val="002B4A6C"/>
    <w:rsid w:val="002E1069"/>
    <w:rsid w:val="002F6647"/>
    <w:rsid w:val="00317217"/>
    <w:rsid w:val="00333D55"/>
    <w:rsid w:val="00356272"/>
    <w:rsid w:val="00365DB4"/>
    <w:rsid w:val="00374B19"/>
    <w:rsid w:val="003B1F0C"/>
    <w:rsid w:val="003C33D1"/>
    <w:rsid w:val="003D687A"/>
    <w:rsid w:val="00405B71"/>
    <w:rsid w:val="00450741"/>
    <w:rsid w:val="00463FE1"/>
    <w:rsid w:val="004B3E5B"/>
    <w:rsid w:val="00520602"/>
    <w:rsid w:val="00521F99"/>
    <w:rsid w:val="005566FB"/>
    <w:rsid w:val="00585933"/>
    <w:rsid w:val="005949A3"/>
    <w:rsid w:val="005A4A5C"/>
    <w:rsid w:val="005B33E4"/>
    <w:rsid w:val="005D1799"/>
    <w:rsid w:val="005F7178"/>
    <w:rsid w:val="00610BDA"/>
    <w:rsid w:val="00612578"/>
    <w:rsid w:val="006141BB"/>
    <w:rsid w:val="006215FA"/>
    <w:rsid w:val="00643449"/>
    <w:rsid w:val="00685EC5"/>
    <w:rsid w:val="00696FE2"/>
    <w:rsid w:val="006A323C"/>
    <w:rsid w:val="006C3D0C"/>
    <w:rsid w:val="006C61F3"/>
    <w:rsid w:val="006F0BB1"/>
    <w:rsid w:val="006F4400"/>
    <w:rsid w:val="007067BA"/>
    <w:rsid w:val="007641FB"/>
    <w:rsid w:val="00780B06"/>
    <w:rsid w:val="00784FDD"/>
    <w:rsid w:val="007914A9"/>
    <w:rsid w:val="007941EA"/>
    <w:rsid w:val="007C4E5F"/>
    <w:rsid w:val="007D21AF"/>
    <w:rsid w:val="007E2190"/>
    <w:rsid w:val="0080006A"/>
    <w:rsid w:val="008021B9"/>
    <w:rsid w:val="008030DB"/>
    <w:rsid w:val="00810E16"/>
    <w:rsid w:val="008119A4"/>
    <w:rsid w:val="00844632"/>
    <w:rsid w:val="00877C05"/>
    <w:rsid w:val="00887798"/>
    <w:rsid w:val="008C1DF2"/>
    <w:rsid w:val="008C3280"/>
    <w:rsid w:val="00906D9A"/>
    <w:rsid w:val="0091387A"/>
    <w:rsid w:val="00913DD9"/>
    <w:rsid w:val="009319A6"/>
    <w:rsid w:val="00950E26"/>
    <w:rsid w:val="0096778E"/>
    <w:rsid w:val="009A73F8"/>
    <w:rsid w:val="009B57B2"/>
    <w:rsid w:val="009D33BA"/>
    <w:rsid w:val="009E467C"/>
    <w:rsid w:val="00A0105B"/>
    <w:rsid w:val="00A05F81"/>
    <w:rsid w:val="00A21C0C"/>
    <w:rsid w:val="00A25839"/>
    <w:rsid w:val="00A3104F"/>
    <w:rsid w:val="00A35395"/>
    <w:rsid w:val="00A730DD"/>
    <w:rsid w:val="00A80EE1"/>
    <w:rsid w:val="00A948BD"/>
    <w:rsid w:val="00AA5E7E"/>
    <w:rsid w:val="00AB612D"/>
    <w:rsid w:val="00B215F7"/>
    <w:rsid w:val="00B539E0"/>
    <w:rsid w:val="00B7149D"/>
    <w:rsid w:val="00B746FA"/>
    <w:rsid w:val="00B83EBC"/>
    <w:rsid w:val="00B84AB6"/>
    <w:rsid w:val="00B90E4F"/>
    <w:rsid w:val="00BA703E"/>
    <w:rsid w:val="00BA7475"/>
    <w:rsid w:val="00BB458B"/>
    <w:rsid w:val="00BE2EDD"/>
    <w:rsid w:val="00C1412C"/>
    <w:rsid w:val="00C17A50"/>
    <w:rsid w:val="00C21F0A"/>
    <w:rsid w:val="00C351F5"/>
    <w:rsid w:val="00CA179E"/>
    <w:rsid w:val="00CB4418"/>
    <w:rsid w:val="00CC1F06"/>
    <w:rsid w:val="00CE3EAF"/>
    <w:rsid w:val="00CE44AD"/>
    <w:rsid w:val="00CF2242"/>
    <w:rsid w:val="00D136A5"/>
    <w:rsid w:val="00D162EC"/>
    <w:rsid w:val="00D34A2D"/>
    <w:rsid w:val="00D372CA"/>
    <w:rsid w:val="00D403FF"/>
    <w:rsid w:val="00D51F6C"/>
    <w:rsid w:val="00D56230"/>
    <w:rsid w:val="00D8573F"/>
    <w:rsid w:val="00DA6005"/>
    <w:rsid w:val="00DD1E58"/>
    <w:rsid w:val="00DE051D"/>
    <w:rsid w:val="00DF4601"/>
    <w:rsid w:val="00E14815"/>
    <w:rsid w:val="00E16123"/>
    <w:rsid w:val="00E3453F"/>
    <w:rsid w:val="00E47C91"/>
    <w:rsid w:val="00E8564D"/>
    <w:rsid w:val="00E93A76"/>
    <w:rsid w:val="00E9613B"/>
    <w:rsid w:val="00EE28CE"/>
    <w:rsid w:val="00EE5D62"/>
    <w:rsid w:val="00F04C26"/>
    <w:rsid w:val="00F13C25"/>
    <w:rsid w:val="00F31B39"/>
    <w:rsid w:val="00F32E77"/>
    <w:rsid w:val="00F66604"/>
    <w:rsid w:val="00F773CF"/>
    <w:rsid w:val="00F91D05"/>
    <w:rsid w:val="00FA0A55"/>
    <w:rsid w:val="00FA249F"/>
    <w:rsid w:val="00FB5D83"/>
    <w:rsid w:val="00FC48AD"/>
    <w:rsid w:val="00FE0E69"/>
    <w:rsid w:val="00FF51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3A76"/>
    <w:rPr>
      <w:rFonts w:ascii="Arial" w:eastAsia="Times New Roman" w:hAnsi="Arial"/>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21F0A"/>
    <w:pPr>
      <w:autoSpaceDE w:val="0"/>
      <w:autoSpaceDN w:val="0"/>
      <w:adjustRightInd w:val="0"/>
    </w:pPr>
    <w:rPr>
      <w:rFonts w:ascii="Arial" w:hAnsi="Arial" w:cs="Arial"/>
      <w:color w:val="000000"/>
      <w:sz w:val="24"/>
      <w:szCs w:val="24"/>
      <w:lang w:eastAsia="en-US"/>
    </w:rPr>
  </w:style>
  <w:style w:type="paragraph" w:styleId="PlainText">
    <w:name w:val="Plain Text"/>
    <w:basedOn w:val="Normal"/>
    <w:link w:val="PlainTextChar"/>
    <w:uiPriority w:val="99"/>
    <w:rsid w:val="008021B9"/>
    <w:rPr>
      <w:rFonts w:ascii="Consolas" w:hAnsi="Consolas"/>
      <w:sz w:val="21"/>
      <w:szCs w:val="21"/>
      <w:lang w:eastAsia="en-GB"/>
    </w:rPr>
  </w:style>
  <w:style w:type="character" w:customStyle="1" w:styleId="PlainTextChar">
    <w:name w:val="Plain Text Char"/>
    <w:basedOn w:val="DefaultParagraphFont"/>
    <w:link w:val="PlainText"/>
    <w:uiPriority w:val="99"/>
    <w:rsid w:val="008021B9"/>
    <w:rPr>
      <w:rFonts w:ascii="Consolas" w:eastAsia="Times New Roman" w:hAnsi="Consolas" w:cs="Times New Roman"/>
      <w:sz w:val="21"/>
      <w:szCs w:val="21"/>
      <w:lang w:eastAsia="en-GB"/>
    </w:rPr>
  </w:style>
  <w:style w:type="table" w:styleId="TableGrid">
    <w:name w:val="Table Grid"/>
    <w:basedOn w:val="TableNormal"/>
    <w:uiPriority w:val="59"/>
    <w:rsid w:val="008021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784FDD"/>
    <w:pPr>
      <w:tabs>
        <w:tab w:val="center" w:pos="4153"/>
        <w:tab w:val="right" w:pos="8306"/>
      </w:tabs>
    </w:pPr>
    <w:rPr>
      <w:rFonts w:cs="Arial"/>
      <w:sz w:val="22"/>
      <w:szCs w:val="22"/>
      <w:lang w:eastAsia="en-GB"/>
    </w:rPr>
  </w:style>
  <w:style w:type="character" w:customStyle="1" w:styleId="HeaderChar">
    <w:name w:val="Header Char"/>
    <w:basedOn w:val="DefaultParagraphFont"/>
    <w:link w:val="Header"/>
    <w:rsid w:val="00784FDD"/>
    <w:rPr>
      <w:rFonts w:ascii="Arial" w:eastAsia="Times New Roman" w:hAnsi="Arial" w:cs="Arial"/>
      <w:lang w:eastAsia="en-GB"/>
    </w:rPr>
  </w:style>
  <w:style w:type="paragraph" w:styleId="Footer">
    <w:name w:val="footer"/>
    <w:basedOn w:val="Normal"/>
    <w:link w:val="FooterChar"/>
    <w:uiPriority w:val="99"/>
    <w:unhideWhenUsed/>
    <w:rsid w:val="00521F99"/>
    <w:pPr>
      <w:tabs>
        <w:tab w:val="center" w:pos="4513"/>
        <w:tab w:val="right" w:pos="9026"/>
      </w:tabs>
    </w:pPr>
  </w:style>
  <w:style w:type="character" w:customStyle="1" w:styleId="FooterChar">
    <w:name w:val="Footer Char"/>
    <w:basedOn w:val="DefaultParagraphFont"/>
    <w:link w:val="Footer"/>
    <w:uiPriority w:val="99"/>
    <w:rsid w:val="00521F99"/>
    <w:rPr>
      <w:rFonts w:ascii="Arial" w:eastAsia="Times New Roman" w:hAnsi="Arial" w:cs="Times New Roman"/>
      <w:sz w:val="24"/>
      <w:szCs w:val="24"/>
    </w:rPr>
  </w:style>
  <w:style w:type="paragraph" w:styleId="BalloonText">
    <w:name w:val="Balloon Text"/>
    <w:basedOn w:val="Normal"/>
    <w:link w:val="BalloonTextChar"/>
    <w:uiPriority w:val="99"/>
    <w:semiHidden/>
    <w:unhideWhenUsed/>
    <w:rsid w:val="00521F99"/>
    <w:rPr>
      <w:rFonts w:ascii="Tahoma" w:hAnsi="Tahoma" w:cs="Tahoma"/>
      <w:sz w:val="16"/>
      <w:szCs w:val="16"/>
    </w:rPr>
  </w:style>
  <w:style w:type="character" w:customStyle="1" w:styleId="BalloonTextChar">
    <w:name w:val="Balloon Text Char"/>
    <w:basedOn w:val="DefaultParagraphFont"/>
    <w:link w:val="BalloonText"/>
    <w:uiPriority w:val="99"/>
    <w:semiHidden/>
    <w:rsid w:val="00521F99"/>
    <w:rPr>
      <w:rFonts w:ascii="Tahoma" w:eastAsia="Times New Roman" w:hAnsi="Tahoma" w:cs="Tahoma"/>
      <w:sz w:val="16"/>
      <w:szCs w:val="16"/>
    </w:rPr>
  </w:style>
  <w:style w:type="character" w:styleId="Hyperlink">
    <w:name w:val="Hyperlink"/>
    <w:basedOn w:val="DefaultParagraphFont"/>
    <w:rsid w:val="00FE0E69"/>
    <w:rPr>
      <w:color w:val="0000FF"/>
      <w:u w:val="single"/>
    </w:rPr>
  </w:style>
  <w:style w:type="paragraph" w:styleId="NoSpacing">
    <w:name w:val="No Spacing"/>
    <w:uiPriority w:val="1"/>
    <w:qFormat/>
    <w:rsid w:val="00C17A50"/>
    <w:rPr>
      <w:rFonts w:ascii="Arial" w:hAnsi="Arial"/>
      <w:sz w:val="22"/>
      <w:szCs w:val="22"/>
      <w:lang w:eastAsia="en-US"/>
    </w:rPr>
  </w:style>
  <w:style w:type="paragraph" w:styleId="ListParagraph">
    <w:name w:val="List Paragraph"/>
    <w:basedOn w:val="Normal"/>
    <w:uiPriority w:val="34"/>
    <w:qFormat/>
    <w:rsid w:val="00273AF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3A76"/>
    <w:rPr>
      <w:rFonts w:ascii="Arial" w:eastAsia="Times New Roman" w:hAnsi="Arial"/>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21F0A"/>
    <w:pPr>
      <w:autoSpaceDE w:val="0"/>
      <w:autoSpaceDN w:val="0"/>
      <w:adjustRightInd w:val="0"/>
    </w:pPr>
    <w:rPr>
      <w:rFonts w:ascii="Arial" w:hAnsi="Arial" w:cs="Arial"/>
      <w:color w:val="000000"/>
      <w:sz w:val="24"/>
      <w:szCs w:val="24"/>
      <w:lang w:eastAsia="en-US"/>
    </w:rPr>
  </w:style>
  <w:style w:type="paragraph" w:styleId="PlainText">
    <w:name w:val="Plain Text"/>
    <w:basedOn w:val="Normal"/>
    <w:link w:val="PlainTextChar"/>
    <w:uiPriority w:val="99"/>
    <w:rsid w:val="008021B9"/>
    <w:rPr>
      <w:rFonts w:ascii="Consolas" w:hAnsi="Consolas"/>
      <w:sz w:val="21"/>
      <w:szCs w:val="21"/>
      <w:lang w:eastAsia="en-GB"/>
    </w:rPr>
  </w:style>
  <w:style w:type="character" w:customStyle="1" w:styleId="PlainTextChar">
    <w:name w:val="Plain Text Char"/>
    <w:basedOn w:val="DefaultParagraphFont"/>
    <w:link w:val="PlainText"/>
    <w:uiPriority w:val="99"/>
    <w:rsid w:val="008021B9"/>
    <w:rPr>
      <w:rFonts w:ascii="Consolas" w:eastAsia="Times New Roman" w:hAnsi="Consolas" w:cs="Times New Roman"/>
      <w:sz w:val="21"/>
      <w:szCs w:val="21"/>
      <w:lang w:eastAsia="en-GB"/>
    </w:rPr>
  </w:style>
  <w:style w:type="table" w:styleId="TableGrid">
    <w:name w:val="Table Grid"/>
    <w:basedOn w:val="TableNormal"/>
    <w:uiPriority w:val="59"/>
    <w:rsid w:val="008021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784FDD"/>
    <w:pPr>
      <w:tabs>
        <w:tab w:val="center" w:pos="4153"/>
        <w:tab w:val="right" w:pos="8306"/>
      </w:tabs>
    </w:pPr>
    <w:rPr>
      <w:rFonts w:cs="Arial"/>
      <w:sz w:val="22"/>
      <w:szCs w:val="22"/>
      <w:lang w:eastAsia="en-GB"/>
    </w:rPr>
  </w:style>
  <w:style w:type="character" w:customStyle="1" w:styleId="HeaderChar">
    <w:name w:val="Header Char"/>
    <w:basedOn w:val="DefaultParagraphFont"/>
    <w:link w:val="Header"/>
    <w:rsid w:val="00784FDD"/>
    <w:rPr>
      <w:rFonts w:ascii="Arial" w:eastAsia="Times New Roman" w:hAnsi="Arial" w:cs="Arial"/>
      <w:lang w:eastAsia="en-GB"/>
    </w:rPr>
  </w:style>
  <w:style w:type="paragraph" w:styleId="Footer">
    <w:name w:val="footer"/>
    <w:basedOn w:val="Normal"/>
    <w:link w:val="FooterChar"/>
    <w:uiPriority w:val="99"/>
    <w:unhideWhenUsed/>
    <w:rsid w:val="00521F99"/>
    <w:pPr>
      <w:tabs>
        <w:tab w:val="center" w:pos="4513"/>
        <w:tab w:val="right" w:pos="9026"/>
      </w:tabs>
    </w:pPr>
  </w:style>
  <w:style w:type="character" w:customStyle="1" w:styleId="FooterChar">
    <w:name w:val="Footer Char"/>
    <w:basedOn w:val="DefaultParagraphFont"/>
    <w:link w:val="Footer"/>
    <w:uiPriority w:val="99"/>
    <w:rsid w:val="00521F99"/>
    <w:rPr>
      <w:rFonts w:ascii="Arial" w:eastAsia="Times New Roman" w:hAnsi="Arial" w:cs="Times New Roman"/>
      <w:sz w:val="24"/>
      <w:szCs w:val="24"/>
    </w:rPr>
  </w:style>
  <w:style w:type="paragraph" w:styleId="BalloonText">
    <w:name w:val="Balloon Text"/>
    <w:basedOn w:val="Normal"/>
    <w:link w:val="BalloonTextChar"/>
    <w:uiPriority w:val="99"/>
    <w:semiHidden/>
    <w:unhideWhenUsed/>
    <w:rsid w:val="00521F99"/>
    <w:rPr>
      <w:rFonts w:ascii="Tahoma" w:hAnsi="Tahoma" w:cs="Tahoma"/>
      <w:sz w:val="16"/>
      <w:szCs w:val="16"/>
    </w:rPr>
  </w:style>
  <w:style w:type="character" w:customStyle="1" w:styleId="BalloonTextChar">
    <w:name w:val="Balloon Text Char"/>
    <w:basedOn w:val="DefaultParagraphFont"/>
    <w:link w:val="BalloonText"/>
    <w:uiPriority w:val="99"/>
    <w:semiHidden/>
    <w:rsid w:val="00521F99"/>
    <w:rPr>
      <w:rFonts w:ascii="Tahoma" w:eastAsia="Times New Roman" w:hAnsi="Tahoma" w:cs="Tahoma"/>
      <w:sz w:val="16"/>
      <w:szCs w:val="16"/>
    </w:rPr>
  </w:style>
  <w:style w:type="character" w:styleId="Hyperlink">
    <w:name w:val="Hyperlink"/>
    <w:basedOn w:val="DefaultParagraphFont"/>
    <w:rsid w:val="00FE0E69"/>
    <w:rPr>
      <w:color w:val="0000FF"/>
      <w:u w:val="single"/>
    </w:rPr>
  </w:style>
  <w:style w:type="paragraph" w:styleId="NoSpacing">
    <w:name w:val="No Spacing"/>
    <w:uiPriority w:val="1"/>
    <w:qFormat/>
    <w:rsid w:val="00C17A50"/>
    <w:rPr>
      <w:rFonts w:ascii="Arial" w:hAnsi="Arial"/>
      <w:sz w:val="22"/>
      <w:szCs w:val="22"/>
      <w:lang w:eastAsia="en-US"/>
    </w:rPr>
  </w:style>
  <w:style w:type="paragraph" w:styleId="ListParagraph">
    <w:name w:val="List Paragraph"/>
    <w:basedOn w:val="Normal"/>
    <w:uiPriority w:val="34"/>
    <w:qFormat/>
    <w:rsid w:val="00273A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096750">
      <w:bodyDiv w:val="1"/>
      <w:marLeft w:val="0"/>
      <w:marRight w:val="0"/>
      <w:marTop w:val="0"/>
      <w:marBottom w:val="0"/>
      <w:divBdr>
        <w:top w:val="none" w:sz="0" w:space="0" w:color="auto"/>
        <w:left w:val="none" w:sz="0" w:space="0" w:color="auto"/>
        <w:bottom w:val="none" w:sz="0" w:space="0" w:color="auto"/>
        <w:right w:val="none" w:sz="0" w:space="0" w:color="auto"/>
      </w:divBdr>
    </w:div>
    <w:div w:id="1217664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BE35BA-72AE-456F-8D37-FA0C38646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EACCF78F.dotm</Template>
  <TotalTime>0</TotalTime>
  <Pages>5</Pages>
  <Words>1935</Words>
  <Characters>11033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The University of Birmingham</Company>
  <LinksUpToDate>false</LinksUpToDate>
  <CharactersWithSpaces>12943</CharactersWithSpaces>
  <SharedDoc>false</SharedDoc>
  <HLinks>
    <vt:vector size="6" baseType="variant">
      <vt:variant>
        <vt:i4>589940</vt:i4>
      </vt:variant>
      <vt:variant>
        <vt:i4>0</vt:i4>
      </vt:variant>
      <vt:variant>
        <vt:i4>0</vt:i4>
      </vt:variant>
      <vt:variant>
        <vt:i4>5</vt:i4>
      </vt:variant>
      <vt:variant>
        <vt:lpwstr>mailto:s.n.alvi@bham.ac.uk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alvi</dc:creator>
  <cp:lastModifiedBy>Sarah Chatwin</cp:lastModifiedBy>
  <cp:revision>2</cp:revision>
  <dcterms:created xsi:type="dcterms:W3CDTF">2012-08-02T08:06:00Z</dcterms:created>
  <dcterms:modified xsi:type="dcterms:W3CDTF">2012-08-02T08:06:00Z</dcterms:modified>
</cp:coreProperties>
</file>