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8E3" w:rsidRDefault="00AB47D2" w:rsidP="00AB47D2">
      <w:pPr>
        <w:jc w:val="center"/>
      </w:pPr>
      <w:r>
        <w:rPr>
          <w:noProof/>
          <w:lang w:eastAsia="en-GB"/>
        </w:rPr>
        <w:drawing>
          <wp:inline distT="0" distB="0" distL="0" distR="0">
            <wp:extent cx="1965960" cy="7467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inline>
        </w:drawing>
      </w:r>
    </w:p>
    <w:p w:rsidR="00AB47D2" w:rsidRDefault="00AB47D2" w:rsidP="00C7442C"/>
    <w:p w:rsidR="001628E3" w:rsidRPr="00AB47D2" w:rsidRDefault="001628E3" w:rsidP="001628E3">
      <w:pPr>
        <w:jc w:val="center"/>
        <w:rPr>
          <w:b/>
          <w:sz w:val="28"/>
          <w:szCs w:val="28"/>
        </w:rPr>
      </w:pPr>
      <w:r w:rsidRPr="00AB47D2">
        <w:rPr>
          <w:b/>
          <w:sz w:val="28"/>
          <w:szCs w:val="28"/>
        </w:rPr>
        <w:t xml:space="preserve">Practice Transfer Adopter Evaluation </w:t>
      </w:r>
    </w:p>
    <w:p w:rsidR="001628E3" w:rsidRPr="00AB47D2" w:rsidRDefault="001628E3" w:rsidP="001628E3">
      <w:pPr>
        <w:jc w:val="center"/>
        <w:rPr>
          <w:rFonts w:cstheme="minorHAnsi"/>
          <w:b/>
          <w:sz w:val="28"/>
          <w:szCs w:val="28"/>
        </w:rPr>
      </w:pPr>
      <w:r w:rsidRPr="00AB47D2">
        <w:rPr>
          <w:rFonts w:cstheme="minorHAnsi"/>
          <w:b/>
          <w:sz w:val="28"/>
          <w:szCs w:val="28"/>
        </w:rPr>
        <w:t>‘Developing a Community of Practice for STEM Outreach Practitioners’</w:t>
      </w:r>
    </w:p>
    <w:p w:rsidR="001628E3" w:rsidRDefault="001628E3" w:rsidP="00C7442C">
      <w:pPr>
        <w:rPr>
          <w:rFonts w:asciiTheme="minorHAnsi" w:hAnsiTheme="minorHAnsi" w:cstheme="minorHAnsi"/>
        </w:rPr>
      </w:pPr>
    </w:p>
    <w:p w:rsidR="00AB47D2" w:rsidRDefault="00AB47D2" w:rsidP="00C7442C">
      <w:pPr>
        <w:rPr>
          <w:rFonts w:asciiTheme="minorHAnsi" w:hAnsiTheme="minorHAnsi" w:cstheme="minorHAnsi"/>
        </w:rPr>
      </w:pPr>
      <w:r>
        <w:rPr>
          <w:rFonts w:asciiTheme="minorHAnsi" w:hAnsiTheme="minorHAnsi" w:cstheme="minorHAnsi"/>
        </w:rPr>
        <w:t>Nicola Timson, Loughborough University</w:t>
      </w:r>
    </w:p>
    <w:p w:rsidR="00AB47D2" w:rsidRDefault="00AB47D2" w:rsidP="00C7442C">
      <w:pPr>
        <w:rPr>
          <w:rFonts w:asciiTheme="minorHAnsi" w:hAnsiTheme="minorHAnsi" w:cstheme="minorHAnsi"/>
        </w:rPr>
      </w:pPr>
      <w:hyperlink r:id="rId9" w:history="1">
        <w:r w:rsidRPr="002144C5">
          <w:rPr>
            <w:rStyle w:val="Hyperlink"/>
            <w:rFonts w:asciiTheme="minorHAnsi" w:hAnsiTheme="minorHAnsi" w:cstheme="minorHAnsi"/>
          </w:rPr>
          <w:t>n.a.timson@lboro.ac.uk</w:t>
        </w:r>
      </w:hyperlink>
      <w:r>
        <w:rPr>
          <w:rFonts w:asciiTheme="minorHAnsi" w:hAnsiTheme="minorHAnsi" w:cstheme="minorHAnsi"/>
        </w:rPr>
        <w:t xml:space="preserve"> </w:t>
      </w:r>
    </w:p>
    <w:p w:rsidR="00AB47D2" w:rsidRDefault="00AB47D2" w:rsidP="00C7442C">
      <w:pPr>
        <w:rPr>
          <w:rFonts w:asciiTheme="minorHAnsi" w:hAnsiTheme="minorHAnsi" w:cstheme="minorHAnsi"/>
        </w:rPr>
      </w:pPr>
      <w:r>
        <w:rPr>
          <w:rFonts w:asciiTheme="minorHAnsi" w:hAnsiTheme="minorHAnsi" w:cstheme="minorHAnsi"/>
        </w:rPr>
        <w:t>July 2012</w:t>
      </w:r>
    </w:p>
    <w:p w:rsidR="00AB47D2" w:rsidRPr="00AB47D2" w:rsidRDefault="00AB47D2" w:rsidP="00C7442C">
      <w:pPr>
        <w:rPr>
          <w:rFonts w:asciiTheme="minorHAnsi" w:hAnsiTheme="minorHAnsi" w:cstheme="minorHAnsi"/>
        </w:rPr>
      </w:pPr>
    </w:p>
    <w:p w:rsidR="00C7442C" w:rsidRPr="00AB47D2" w:rsidRDefault="00C7442C" w:rsidP="00C7442C">
      <w:pPr>
        <w:rPr>
          <w:rFonts w:asciiTheme="minorHAnsi" w:hAnsiTheme="minorHAnsi" w:cstheme="minorHAnsi"/>
        </w:rPr>
      </w:pPr>
      <w:r w:rsidRPr="00AB47D2">
        <w:rPr>
          <w:rFonts w:asciiTheme="minorHAnsi" w:hAnsiTheme="minorHAnsi" w:cstheme="minorHAnsi"/>
        </w:rPr>
        <w:t xml:space="preserve">There already existed a link between Loughborough University and the </w:t>
      </w:r>
      <w:r w:rsidR="00AB47D2">
        <w:rPr>
          <w:rFonts w:asciiTheme="minorHAnsi" w:hAnsiTheme="minorHAnsi" w:cstheme="minorHAnsi"/>
        </w:rPr>
        <w:t>Snibston Discovery Museum, but our involvement with the National HE</w:t>
      </w:r>
      <w:r w:rsidRPr="00AB47D2">
        <w:rPr>
          <w:rFonts w:asciiTheme="minorHAnsi" w:hAnsiTheme="minorHAnsi" w:cstheme="minorHAnsi"/>
        </w:rPr>
        <w:t xml:space="preserve"> STEM </w:t>
      </w:r>
      <w:r w:rsidR="00AB47D2">
        <w:rPr>
          <w:rFonts w:asciiTheme="minorHAnsi" w:hAnsiTheme="minorHAnsi" w:cstheme="minorHAnsi"/>
        </w:rPr>
        <w:t xml:space="preserve">Programme adopters’ project </w:t>
      </w:r>
      <w:r w:rsidRPr="00AB47D2">
        <w:rPr>
          <w:rFonts w:asciiTheme="minorHAnsi" w:hAnsiTheme="minorHAnsi" w:cstheme="minorHAnsi"/>
        </w:rPr>
        <w:t>allowed us to build upon that involvement.</w:t>
      </w:r>
    </w:p>
    <w:p w:rsidR="00C7442C" w:rsidRPr="00AB47D2" w:rsidRDefault="00C7442C" w:rsidP="00C7442C">
      <w:pPr>
        <w:rPr>
          <w:rFonts w:asciiTheme="minorHAnsi" w:hAnsiTheme="minorHAnsi" w:cstheme="minorHAnsi"/>
        </w:rPr>
      </w:pPr>
      <w:r w:rsidRPr="00AB47D2">
        <w:rPr>
          <w:rFonts w:asciiTheme="minorHAnsi" w:hAnsiTheme="minorHAnsi" w:cstheme="minorHAnsi"/>
        </w:rPr>
        <w:t>We began w</w:t>
      </w:r>
      <w:r w:rsidR="001628E3" w:rsidRPr="00AB47D2">
        <w:rPr>
          <w:rFonts w:asciiTheme="minorHAnsi" w:hAnsiTheme="minorHAnsi" w:cstheme="minorHAnsi"/>
        </w:rPr>
        <w:t>ith 3 events in the Spring term held at Snibston</w:t>
      </w:r>
      <w:r w:rsidR="00AB47D2">
        <w:rPr>
          <w:rFonts w:asciiTheme="minorHAnsi" w:hAnsiTheme="minorHAnsi" w:cstheme="minorHAnsi"/>
        </w:rPr>
        <w:t>:</w:t>
      </w:r>
    </w:p>
    <w:p w:rsidR="00C7442C" w:rsidRPr="00AB47D2" w:rsidRDefault="00C7442C" w:rsidP="00C7442C">
      <w:pPr>
        <w:rPr>
          <w:rFonts w:asciiTheme="minorHAnsi" w:hAnsiTheme="minorHAnsi" w:cstheme="minorHAnsi"/>
        </w:rPr>
      </w:pPr>
      <w:r w:rsidRPr="00AB47D2">
        <w:rPr>
          <w:rFonts w:asciiTheme="minorHAnsi" w:hAnsiTheme="minorHAnsi" w:cstheme="minorHAnsi"/>
        </w:rPr>
        <w:t>MATHS AND FASHION</w:t>
      </w:r>
    </w:p>
    <w:p w:rsidR="00C7442C" w:rsidRPr="00AB47D2" w:rsidRDefault="00C7442C" w:rsidP="00C7442C">
      <w:pPr>
        <w:rPr>
          <w:rFonts w:asciiTheme="minorHAnsi" w:hAnsiTheme="minorHAnsi" w:cstheme="minorHAnsi"/>
        </w:rPr>
      </w:pPr>
      <w:r w:rsidRPr="00AB47D2">
        <w:rPr>
          <w:rFonts w:asciiTheme="minorHAnsi" w:hAnsiTheme="minorHAnsi" w:cstheme="minorHAnsi"/>
          <w:b/>
          <w:bCs/>
        </w:rPr>
        <w:t xml:space="preserve"> 21</w:t>
      </w:r>
      <w:r w:rsidRPr="00AB47D2">
        <w:rPr>
          <w:rFonts w:asciiTheme="minorHAnsi" w:hAnsiTheme="minorHAnsi" w:cstheme="minorHAnsi"/>
          <w:b/>
          <w:bCs/>
          <w:vertAlign w:val="superscript"/>
        </w:rPr>
        <w:t>st</w:t>
      </w:r>
      <w:r w:rsidRPr="00AB47D2">
        <w:rPr>
          <w:rFonts w:asciiTheme="minorHAnsi" w:hAnsiTheme="minorHAnsi" w:cstheme="minorHAnsi"/>
          <w:b/>
          <w:bCs/>
        </w:rPr>
        <w:t xml:space="preserve"> February 2012 10:00 – 2:30</w:t>
      </w:r>
    </w:p>
    <w:p w:rsidR="00C7442C" w:rsidRPr="00AB47D2" w:rsidRDefault="00C7442C" w:rsidP="00C7442C">
      <w:pPr>
        <w:rPr>
          <w:rFonts w:asciiTheme="minorHAnsi" w:hAnsiTheme="minorHAnsi" w:cstheme="minorHAnsi"/>
        </w:rPr>
      </w:pPr>
      <w:r w:rsidRPr="00AB47D2">
        <w:rPr>
          <w:rFonts w:asciiTheme="minorHAnsi" w:hAnsiTheme="minorHAnsi" w:cstheme="minorHAnsi"/>
        </w:rPr>
        <w:t>MATHS AND THE ENVIRONMENT</w:t>
      </w:r>
    </w:p>
    <w:p w:rsidR="00C7442C" w:rsidRPr="00AB47D2" w:rsidRDefault="00C7442C" w:rsidP="00C7442C">
      <w:pPr>
        <w:rPr>
          <w:rFonts w:asciiTheme="minorHAnsi" w:hAnsiTheme="minorHAnsi" w:cstheme="minorHAnsi"/>
        </w:rPr>
      </w:pPr>
      <w:r w:rsidRPr="00AB47D2">
        <w:rPr>
          <w:rFonts w:asciiTheme="minorHAnsi" w:hAnsiTheme="minorHAnsi" w:cstheme="minorHAnsi"/>
          <w:b/>
          <w:bCs/>
        </w:rPr>
        <w:t>13</w:t>
      </w:r>
      <w:r w:rsidRPr="00AB47D2">
        <w:rPr>
          <w:rFonts w:asciiTheme="minorHAnsi" w:hAnsiTheme="minorHAnsi" w:cstheme="minorHAnsi"/>
          <w:b/>
          <w:bCs/>
          <w:vertAlign w:val="superscript"/>
        </w:rPr>
        <w:t xml:space="preserve">th </w:t>
      </w:r>
      <w:r w:rsidRPr="00AB47D2">
        <w:rPr>
          <w:rFonts w:asciiTheme="minorHAnsi" w:hAnsiTheme="minorHAnsi" w:cstheme="minorHAnsi"/>
          <w:b/>
          <w:bCs/>
        </w:rPr>
        <w:t>March 2012       10:00 – 2:30</w:t>
      </w:r>
    </w:p>
    <w:p w:rsidR="00C7442C" w:rsidRPr="00AB47D2" w:rsidRDefault="00C7442C" w:rsidP="00C7442C">
      <w:pPr>
        <w:rPr>
          <w:rFonts w:asciiTheme="minorHAnsi" w:hAnsiTheme="minorHAnsi" w:cstheme="minorHAnsi"/>
        </w:rPr>
      </w:pPr>
      <w:r w:rsidRPr="00AB47D2">
        <w:rPr>
          <w:rFonts w:asciiTheme="minorHAnsi" w:hAnsiTheme="minorHAnsi" w:cstheme="minorHAnsi"/>
        </w:rPr>
        <w:t>MATHS AND SPORT</w:t>
      </w:r>
    </w:p>
    <w:p w:rsidR="00C7442C" w:rsidRPr="00AB47D2" w:rsidRDefault="00C7442C" w:rsidP="00C7442C">
      <w:pPr>
        <w:rPr>
          <w:rFonts w:asciiTheme="minorHAnsi" w:hAnsiTheme="minorHAnsi" w:cstheme="minorHAnsi"/>
        </w:rPr>
      </w:pPr>
      <w:r w:rsidRPr="00AB47D2">
        <w:rPr>
          <w:rFonts w:asciiTheme="minorHAnsi" w:hAnsiTheme="minorHAnsi" w:cstheme="minorHAnsi"/>
          <w:b/>
          <w:bCs/>
        </w:rPr>
        <w:t>27</w:t>
      </w:r>
      <w:r w:rsidRPr="00AB47D2">
        <w:rPr>
          <w:rFonts w:asciiTheme="minorHAnsi" w:hAnsiTheme="minorHAnsi" w:cstheme="minorHAnsi"/>
          <w:b/>
          <w:bCs/>
          <w:vertAlign w:val="superscript"/>
        </w:rPr>
        <w:t>th</w:t>
      </w:r>
      <w:r w:rsidRPr="00AB47D2">
        <w:rPr>
          <w:rFonts w:asciiTheme="minorHAnsi" w:hAnsiTheme="minorHAnsi" w:cstheme="minorHAnsi"/>
          <w:b/>
          <w:bCs/>
        </w:rPr>
        <w:t xml:space="preserve"> March 2012       10:00 – 2:30 </w:t>
      </w:r>
    </w:p>
    <w:p w:rsidR="001628E3" w:rsidRPr="00AB47D2" w:rsidRDefault="00C7442C" w:rsidP="001628E3">
      <w:pPr>
        <w:rPr>
          <w:rFonts w:asciiTheme="minorHAnsi" w:hAnsiTheme="minorHAnsi" w:cstheme="minorHAnsi"/>
        </w:rPr>
      </w:pPr>
      <w:r w:rsidRPr="00AB47D2">
        <w:rPr>
          <w:rFonts w:asciiTheme="minorHAnsi" w:hAnsiTheme="minorHAnsi" w:cstheme="minorHAnsi"/>
        </w:rPr>
        <w:t xml:space="preserve">The events </w:t>
      </w:r>
      <w:r w:rsidR="00AB47D2">
        <w:rPr>
          <w:rFonts w:asciiTheme="minorHAnsi" w:hAnsiTheme="minorHAnsi" w:cstheme="minorHAnsi"/>
        </w:rPr>
        <w:t xml:space="preserve">held at Snibston were observed to view </w:t>
      </w:r>
      <w:r w:rsidRPr="00AB47D2">
        <w:rPr>
          <w:rFonts w:asciiTheme="minorHAnsi" w:hAnsiTheme="minorHAnsi" w:cstheme="minorHAnsi"/>
        </w:rPr>
        <w:t xml:space="preserve">the academic value to the students, by Jan Parry </w:t>
      </w:r>
      <w:r w:rsidR="00AB47D2">
        <w:rPr>
          <w:rFonts w:asciiTheme="minorHAnsi" w:hAnsiTheme="minorHAnsi" w:cstheme="minorHAnsi"/>
        </w:rPr>
        <w:t>(</w:t>
      </w:r>
      <w:r w:rsidRPr="00AB47D2">
        <w:rPr>
          <w:rFonts w:asciiTheme="minorHAnsi" w:hAnsiTheme="minorHAnsi" w:cstheme="minorHAnsi"/>
        </w:rPr>
        <w:t>an education consultant</w:t>
      </w:r>
      <w:r w:rsidR="00CA7C4E">
        <w:rPr>
          <w:rFonts w:asciiTheme="minorHAnsi" w:hAnsiTheme="minorHAnsi" w:cstheme="minorHAnsi"/>
        </w:rPr>
        <w:t xml:space="preserve"> – see </w:t>
      </w:r>
      <w:r w:rsidR="00CA7C4E">
        <w:rPr>
          <w:rFonts w:asciiTheme="minorHAnsi" w:hAnsiTheme="minorHAnsi" w:cstheme="minorHAnsi"/>
          <w:i/>
        </w:rPr>
        <w:t>Appendix 1</w:t>
      </w:r>
      <w:r w:rsidR="00AB47D2">
        <w:rPr>
          <w:rFonts w:asciiTheme="minorHAnsi" w:hAnsiTheme="minorHAnsi" w:cstheme="minorHAnsi"/>
        </w:rPr>
        <w:t>)</w:t>
      </w:r>
      <w:r w:rsidRPr="00AB47D2">
        <w:rPr>
          <w:rFonts w:asciiTheme="minorHAnsi" w:hAnsiTheme="minorHAnsi" w:cstheme="minorHAnsi"/>
        </w:rPr>
        <w:t xml:space="preserve"> and value to the Community partner by Kath Perry </w:t>
      </w:r>
      <w:r w:rsidR="00AB47D2">
        <w:rPr>
          <w:rFonts w:asciiTheme="minorHAnsi" w:hAnsiTheme="minorHAnsi" w:cstheme="minorHAnsi"/>
        </w:rPr>
        <w:t>(</w:t>
      </w:r>
      <w:r w:rsidRPr="00AB47D2">
        <w:rPr>
          <w:rFonts w:asciiTheme="minorHAnsi" w:hAnsiTheme="minorHAnsi" w:cstheme="minorHAnsi"/>
        </w:rPr>
        <w:t>the manager at Snibsto</w:t>
      </w:r>
      <w:r w:rsidR="001628E3" w:rsidRPr="00AB47D2">
        <w:rPr>
          <w:rFonts w:asciiTheme="minorHAnsi" w:hAnsiTheme="minorHAnsi" w:cstheme="minorHAnsi"/>
        </w:rPr>
        <w:t>n</w:t>
      </w:r>
      <w:r w:rsidR="00AB47D2">
        <w:rPr>
          <w:rFonts w:asciiTheme="minorHAnsi" w:hAnsiTheme="minorHAnsi" w:cstheme="minorHAnsi"/>
        </w:rPr>
        <w:t>)</w:t>
      </w:r>
      <w:r w:rsidR="001628E3" w:rsidRPr="00AB47D2">
        <w:rPr>
          <w:rFonts w:asciiTheme="minorHAnsi" w:hAnsiTheme="minorHAnsi" w:cstheme="minorHAnsi"/>
        </w:rPr>
        <w:t>.</w:t>
      </w:r>
    </w:p>
    <w:p w:rsidR="00C7442C" w:rsidRPr="00AB47D2" w:rsidRDefault="00C7442C" w:rsidP="001628E3">
      <w:pPr>
        <w:rPr>
          <w:rFonts w:asciiTheme="minorHAnsi" w:hAnsiTheme="minorHAnsi" w:cstheme="minorHAnsi"/>
        </w:rPr>
      </w:pPr>
      <w:r w:rsidRPr="00AB47D2">
        <w:rPr>
          <w:rFonts w:asciiTheme="minorHAnsi" w:hAnsiTheme="minorHAnsi" w:cstheme="minorHAnsi"/>
        </w:rPr>
        <w:t>An outreach day was also held in conjunction with the National Space Centre,</w:t>
      </w:r>
      <w:r w:rsidR="00AB47D2">
        <w:rPr>
          <w:rFonts w:asciiTheme="minorHAnsi" w:hAnsiTheme="minorHAnsi" w:cstheme="minorHAnsi"/>
        </w:rPr>
        <w:t xml:space="preserve"> in Leicester;</w:t>
      </w:r>
      <w:r w:rsidRPr="00AB47D2">
        <w:rPr>
          <w:rFonts w:asciiTheme="minorHAnsi" w:hAnsiTheme="minorHAnsi" w:cstheme="minorHAnsi"/>
        </w:rPr>
        <w:t xml:space="preserve"> this was a very successful collaborative event, with both the University and Space Centre providing workshops. These events were well attended and the University were also represented by Student Outreach and one of our S</w:t>
      </w:r>
      <w:r w:rsidR="001628E3" w:rsidRPr="00AB47D2">
        <w:rPr>
          <w:rFonts w:asciiTheme="minorHAnsi" w:hAnsiTheme="minorHAnsi" w:cstheme="minorHAnsi"/>
        </w:rPr>
        <w:t xml:space="preserve">tudents for </w:t>
      </w:r>
      <w:r w:rsidRPr="00AB47D2">
        <w:rPr>
          <w:rFonts w:asciiTheme="minorHAnsi" w:hAnsiTheme="minorHAnsi" w:cstheme="minorHAnsi"/>
        </w:rPr>
        <w:t>S</w:t>
      </w:r>
      <w:r w:rsidR="001628E3" w:rsidRPr="00AB47D2">
        <w:rPr>
          <w:rFonts w:asciiTheme="minorHAnsi" w:hAnsiTheme="minorHAnsi" w:cstheme="minorHAnsi"/>
        </w:rPr>
        <w:t>tudents,</w:t>
      </w:r>
      <w:r w:rsidRPr="00AB47D2">
        <w:rPr>
          <w:rFonts w:asciiTheme="minorHAnsi" w:hAnsiTheme="minorHAnsi" w:cstheme="minorHAnsi"/>
        </w:rPr>
        <w:t xml:space="preserve"> undergraduates</w:t>
      </w:r>
      <w:r w:rsidR="00AB47D2">
        <w:rPr>
          <w:rFonts w:asciiTheme="minorHAnsi" w:hAnsiTheme="minorHAnsi" w:cstheme="minorHAnsi"/>
        </w:rPr>
        <w:t>.</w:t>
      </w:r>
    </w:p>
    <w:p w:rsidR="00C7442C" w:rsidRPr="00AB47D2" w:rsidRDefault="00C7442C" w:rsidP="00C7442C">
      <w:pPr>
        <w:rPr>
          <w:rFonts w:asciiTheme="minorHAnsi" w:hAnsiTheme="minorHAnsi" w:cstheme="minorHAnsi"/>
        </w:rPr>
      </w:pPr>
      <w:r w:rsidRPr="00AB47D2">
        <w:rPr>
          <w:rFonts w:asciiTheme="minorHAnsi" w:hAnsiTheme="minorHAnsi" w:cstheme="minorHAnsi"/>
        </w:rPr>
        <w:lastRenderedPageBreak/>
        <w:t>No problems occurred with community partners which could not be overcome by negotiation.  We did experience lower booki</w:t>
      </w:r>
      <w:r w:rsidR="00AB47D2">
        <w:rPr>
          <w:rFonts w:asciiTheme="minorHAnsi" w:hAnsiTheme="minorHAnsi" w:cstheme="minorHAnsi"/>
        </w:rPr>
        <w:t>ng numbers than were anticipated;</w:t>
      </w:r>
      <w:r w:rsidRPr="00AB47D2">
        <w:rPr>
          <w:rFonts w:asciiTheme="minorHAnsi" w:hAnsiTheme="minorHAnsi" w:cstheme="minorHAnsi"/>
        </w:rPr>
        <w:t xml:space="preserve"> this has been addressed by increasing marketing and forward planning for the whole of next year.  I am also hoping to bring more centres on board but I am experiencing difficulty getting a response from Science </w:t>
      </w:r>
      <w:r w:rsidR="00AB47D2">
        <w:rPr>
          <w:rFonts w:asciiTheme="minorHAnsi" w:hAnsiTheme="minorHAnsi" w:cstheme="minorHAnsi"/>
        </w:rPr>
        <w:t xml:space="preserve">Learning </w:t>
      </w:r>
      <w:r w:rsidRPr="00AB47D2">
        <w:rPr>
          <w:rFonts w:asciiTheme="minorHAnsi" w:hAnsiTheme="minorHAnsi" w:cstheme="minorHAnsi"/>
        </w:rPr>
        <w:t>Centres</w:t>
      </w:r>
      <w:r w:rsidR="00AB47D2">
        <w:rPr>
          <w:rFonts w:asciiTheme="minorHAnsi" w:hAnsiTheme="minorHAnsi" w:cstheme="minorHAnsi"/>
        </w:rPr>
        <w:t>.</w:t>
      </w:r>
    </w:p>
    <w:p w:rsidR="00C7442C" w:rsidRPr="00AB47D2" w:rsidRDefault="00C7442C" w:rsidP="00C7442C">
      <w:pPr>
        <w:rPr>
          <w:rFonts w:asciiTheme="minorHAnsi" w:hAnsiTheme="minorHAnsi" w:cstheme="minorHAnsi"/>
        </w:rPr>
      </w:pPr>
      <w:r w:rsidRPr="00AB47D2">
        <w:rPr>
          <w:rFonts w:asciiTheme="minorHAnsi" w:hAnsiTheme="minorHAnsi" w:cstheme="minorHAnsi"/>
        </w:rPr>
        <w:t>Snibston have also</w:t>
      </w:r>
      <w:r w:rsidR="00CD197C" w:rsidRPr="00AB47D2">
        <w:rPr>
          <w:rFonts w:asciiTheme="minorHAnsi" w:hAnsiTheme="minorHAnsi" w:cstheme="minorHAnsi"/>
        </w:rPr>
        <w:t xml:space="preserve"> kindly</w:t>
      </w:r>
      <w:r w:rsidRPr="00AB47D2">
        <w:rPr>
          <w:rFonts w:asciiTheme="minorHAnsi" w:hAnsiTheme="minorHAnsi" w:cstheme="minorHAnsi"/>
        </w:rPr>
        <w:t xml:space="preserve"> al</w:t>
      </w:r>
      <w:r w:rsidR="00AB47D2">
        <w:rPr>
          <w:rFonts w:asciiTheme="minorHAnsi" w:hAnsiTheme="minorHAnsi" w:cstheme="minorHAnsi"/>
        </w:rPr>
        <w:t>located rooms to us to run our s</w:t>
      </w:r>
      <w:r w:rsidRPr="00AB47D2">
        <w:rPr>
          <w:rFonts w:asciiTheme="minorHAnsi" w:hAnsiTheme="minorHAnsi" w:cstheme="minorHAnsi"/>
        </w:rPr>
        <w:t xml:space="preserve">ummer series of </w:t>
      </w:r>
      <w:r w:rsidRPr="00AB47D2">
        <w:rPr>
          <w:rFonts w:asciiTheme="minorHAnsi" w:hAnsiTheme="minorHAnsi" w:cstheme="minorHAnsi"/>
          <w:i/>
        </w:rPr>
        <w:t>Royal Institute Maths Masterclasses</w:t>
      </w:r>
      <w:r w:rsidRPr="00AB47D2">
        <w:rPr>
          <w:rFonts w:asciiTheme="minorHAnsi" w:hAnsiTheme="minorHAnsi" w:cstheme="minorHAnsi"/>
        </w:rPr>
        <w:t>.  Th</w:t>
      </w:r>
      <w:r w:rsidR="00AB47D2">
        <w:rPr>
          <w:rFonts w:asciiTheme="minorHAnsi" w:hAnsiTheme="minorHAnsi" w:cstheme="minorHAnsi"/>
        </w:rPr>
        <w:t xml:space="preserve">is has been of mutual benefit; </w:t>
      </w:r>
      <w:r w:rsidRPr="00AB47D2">
        <w:rPr>
          <w:rFonts w:asciiTheme="minorHAnsi" w:hAnsiTheme="minorHAnsi" w:cstheme="minorHAnsi"/>
        </w:rPr>
        <w:t xml:space="preserve">Snibston report that it is good for their profile and the Royal Institute and Loughborough University </w:t>
      </w:r>
      <w:r w:rsidR="00AB47D2">
        <w:rPr>
          <w:rFonts w:asciiTheme="minorHAnsi" w:hAnsiTheme="minorHAnsi" w:cstheme="minorHAnsi"/>
        </w:rPr>
        <w:t xml:space="preserve">benefit from </w:t>
      </w:r>
      <w:r w:rsidRPr="00AB47D2">
        <w:rPr>
          <w:rFonts w:asciiTheme="minorHAnsi" w:hAnsiTheme="minorHAnsi" w:cstheme="minorHAnsi"/>
        </w:rPr>
        <w:t>a vibrant and interesting location in which to deliver innovative mathematics</w:t>
      </w:r>
      <w:r w:rsidR="00AB47D2">
        <w:rPr>
          <w:rFonts w:asciiTheme="minorHAnsi" w:hAnsiTheme="minorHAnsi" w:cstheme="minorHAnsi"/>
        </w:rPr>
        <w:t>.</w:t>
      </w:r>
    </w:p>
    <w:p w:rsidR="00C7442C" w:rsidRPr="00AB47D2" w:rsidRDefault="00292446" w:rsidP="00C7442C">
      <w:pPr>
        <w:rPr>
          <w:rFonts w:asciiTheme="minorHAnsi" w:hAnsiTheme="minorHAnsi" w:cstheme="minorHAnsi"/>
        </w:rPr>
      </w:pPr>
      <w:r>
        <w:rPr>
          <w:rFonts w:asciiTheme="minorHAnsi" w:hAnsiTheme="minorHAnsi" w:cstheme="minorHAnsi"/>
        </w:rPr>
        <w:t>P</w:t>
      </w:r>
      <w:r w:rsidR="00C7442C" w:rsidRPr="00AB47D2">
        <w:rPr>
          <w:rFonts w:asciiTheme="minorHAnsi" w:hAnsiTheme="minorHAnsi" w:cstheme="minorHAnsi"/>
        </w:rPr>
        <w:t>eer reviews and teacher</w:t>
      </w:r>
      <w:r>
        <w:rPr>
          <w:rFonts w:asciiTheme="minorHAnsi" w:hAnsiTheme="minorHAnsi" w:cstheme="minorHAnsi"/>
        </w:rPr>
        <w:t xml:space="preserve"> </w:t>
      </w:r>
      <w:r w:rsidR="00C7442C" w:rsidRPr="00AB47D2">
        <w:rPr>
          <w:rFonts w:asciiTheme="minorHAnsi" w:hAnsiTheme="minorHAnsi" w:cstheme="minorHAnsi"/>
        </w:rPr>
        <w:t>/</w:t>
      </w:r>
      <w:r>
        <w:rPr>
          <w:rFonts w:asciiTheme="minorHAnsi" w:hAnsiTheme="minorHAnsi" w:cstheme="minorHAnsi"/>
        </w:rPr>
        <w:t xml:space="preserve"> </w:t>
      </w:r>
      <w:r w:rsidR="00C7442C" w:rsidRPr="00AB47D2">
        <w:rPr>
          <w:rFonts w:asciiTheme="minorHAnsi" w:hAnsiTheme="minorHAnsi" w:cstheme="minorHAnsi"/>
        </w:rPr>
        <w:t>lecturer shadowing became impossible.  Whilst lecturers and academic staff offered their time</w:t>
      </w:r>
      <w:r>
        <w:rPr>
          <w:rFonts w:asciiTheme="minorHAnsi" w:hAnsiTheme="minorHAnsi" w:cstheme="minorHAnsi"/>
        </w:rPr>
        <w:t>,</w:t>
      </w:r>
      <w:r w:rsidR="00C7442C" w:rsidRPr="00AB47D2">
        <w:rPr>
          <w:rFonts w:asciiTheme="minorHAnsi" w:hAnsiTheme="minorHAnsi" w:cstheme="minorHAnsi"/>
        </w:rPr>
        <w:t xml:space="preserve"> I found it impossible to recruit teachers from either schools or colleges to take part in this venture.  I therefore changed my focus to recruit undergraduates to design and deliver presentations.</w:t>
      </w:r>
    </w:p>
    <w:p w:rsidR="00C7442C" w:rsidRPr="00292446" w:rsidRDefault="00C7442C" w:rsidP="00C7442C">
      <w:pPr>
        <w:rPr>
          <w:rFonts w:asciiTheme="minorHAnsi" w:hAnsiTheme="minorHAnsi" w:cstheme="minorHAnsi"/>
        </w:rPr>
      </w:pPr>
      <w:r w:rsidRPr="00AB47D2">
        <w:rPr>
          <w:rFonts w:asciiTheme="minorHAnsi" w:hAnsiTheme="minorHAnsi" w:cstheme="minorHAnsi"/>
        </w:rPr>
        <w:t>T</w:t>
      </w:r>
      <w:r w:rsidR="00292446">
        <w:rPr>
          <w:rFonts w:asciiTheme="minorHAnsi" w:hAnsiTheme="minorHAnsi" w:cstheme="minorHAnsi"/>
        </w:rPr>
        <w:t xml:space="preserve">his was more successful; </w:t>
      </w:r>
      <w:r w:rsidRPr="00AB47D2">
        <w:rPr>
          <w:rFonts w:asciiTheme="minorHAnsi" w:hAnsiTheme="minorHAnsi" w:cstheme="minorHAnsi"/>
        </w:rPr>
        <w:t>fro</w:t>
      </w:r>
      <w:r w:rsidR="00292446">
        <w:rPr>
          <w:rFonts w:asciiTheme="minorHAnsi" w:hAnsiTheme="minorHAnsi" w:cstheme="minorHAnsi"/>
        </w:rPr>
        <w:t xml:space="preserve">m across the university we </w:t>
      </w:r>
      <w:r w:rsidRPr="00AB47D2">
        <w:rPr>
          <w:rFonts w:asciiTheme="minorHAnsi" w:hAnsiTheme="minorHAnsi" w:cstheme="minorHAnsi"/>
        </w:rPr>
        <w:t xml:space="preserve">got 6 volunteers, </w:t>
      </w:r>
      <w:r w:rsidR="00292446">
        <w:rPr>
          <w:rFonts w:asciiTheme="minorHAnsi" w:hAnsiTheme="minorHAnsi" w:cstheme="minorHAnsi"/>
        </w:rPr>
        <w:t xml:space="preserve">who </w:t>
      </w:r>
      <w:r w:rsidRPr="00AB47D2">
        <w:rPr>
          <w:rFonts w:asciiTheme="minorHAnsi" w:hAnsiTheme="minorHAnsi" w:cstheme="minorHAnsi"/>
        </w:rPr>
        <w:t>produce</w:t>
      </w:r>
      <w:r w:rsidR="00292446">
        <w:rPr>
          <w:rFonts w:asciiTheme="minorHAnsi" w:hAnsiTheme="minorHAnsi" w:cstheme="minorHAnsi"/>
        </w:rPr>
        <w:t>d</w:t>
      </w:r>
      <w:r w:rsidRPr="00AB47D2">
        <w:rPr>
          <w:rFonts w:asciiTheme="minorHAnsi" w:hAnsiTheme="minorHAnsi" w:cstheme="minorHAnsi"/>
        </w:rPr>
        <w:t xml:space="preserve"> 2 more presentations</w:t>
      </w:r>
      <w:r w:rsidR="00292446">
        <w:rPr>
          <w:rFonts w:asciiTheme="minorHAnsi" w:hAnsiTheme="minorHAnsi" w:cstheme="minorHAnsi"/>
        </w:rPr>
        <w:t>,</w:t>
      </w:r>
      <w:r w:rsidRPr="00AB47D2">
        <w:rPr>
          <w:rFonts w:asciiTheme="minorHAnsi" w:hAnsiTheme="minorHAnsi" w:cstheme="minorHAnsi"/>
        </w:rPr>
        <w:t xml:space="preserve"> which we deliver as outreach presentations.  These have both been evaluated by Student Outreach or Mathe</w:t>
      </w:r>
      <w:r w:rsidR="00292446">
        <w:rPr>
          <w:rFonts w:asciiTheme="minorHAnsi" w:hAnsiTheme="minorHAnsi" w:cstheme="minorHAnsi"/>
        </w:rPr>
        <w:t xml:space="preserve">matics Education staff using a generic form - see </w:t>
      </w:r>
      <w:r w:rsidR="00CA7C4E">
        <w:rPr>
          <w:rFonts w:asciiTheme="minorHAnsi" w:hAnsiTheme="minorHAnsi" w:cstheme="minorHAnsi"/>
          <w:i/>
        </w:rPr>
        <w:t>Appendix 2</w:t>
      </w:r>
      <w:r w:rsidR="00292446">
        <w:rPr>
          <w:rFonts w:asciiTheme="minorHAnsi" w:hAnsiTheme="minorHAnsi" w:cstheme="minorHAnsi"/>
        </w:rPr>
        <w:t>.</w:t>
      </w:r>
    </w:p>
    <w:p w:rsidR="00C7442C" w:rsidRPr="00AB47D2" w:rsidRDefault="00C7442C" w:rsidP="00C7442C">
      <w:pPr>
        <w:rPr>
          <w:rFonts w:asciiTheme="minorHAnsi" w:hAnsiTheme="minorHAnsi" w:cstheme="minorHAnsi"/>
        </w:rPr>
      </w:pPr>
      <w:r w:rsidRPr="00AB47D2">
        <w:rPr>
          <w:rFonts w:asciiTheme="minorHAnsi" w:hAnsiTheme="minorHAnsi" w:cstheme="minorHAnsi"/>
        </w:rPr>
        <w:t xml:space="preserve">The adoption of this activity is a particularly valuable undertaking in light of the loss of Aimhigher and the support it offers towards designing more effective outreach and access agreements through the review / evaluation of outreach activities. </w:t>
      </w:r>
    </w:p>
    <w:p w:rsidR="00CD197C" w:rsidRPr="00AB47D2" w:rsidRDefault="00C7442C" w:rsidP="00CD197C">
      <w:pPr>
        <w:rPr>
          <w:rFonts w:asciiTheme="minorHAnsi" w:hAnsiTheme="minorHAnsi" w:cstheme="minorHAnsi"/>
        </w:rPr>
      </w:pPr>
      <w:r w:rsidRPr="00AB47D2">
        <w:rPr>
          <w:rFonts w:asciiTheme="minorHAnsi" w:hAnsiTheme="minorHAnsi" w:cstheme="minorHAnsi"/>
        </w:rPr>
        <w:t>Our outreach activities are all evaluated b</w:t>
      </w:r>
      <w:r w:rsidR="00CA7C4E">
        <w:rPr>
          <w:rFonts w:asciiTheme="minorHAnsi" w:hAnsiTheme="minorHAnsi" w:cstheme="minorHAnsi"/>
        </w:rPr>
        <w:t>y means of participant feedback</w:t>
      </w:r>
      <w:r w:rsidRPr="00AB47D2">
        <w:rPr>
          <w:rFonts w:asciiTheme="minorHAnsi" w:hAnsiTheme="minorHAnsi" w:cstheme="minorHAnsi"/>
        </w:rPr>
        <w:t xml:space="preserve"> </w:t>
      </w:r>
      <w:r w:rsidR="00CA7C4E">
        <w:rPr>
          <w:rFonts w:asciiTheme="minorHAnsi" w:hAnsiTheme="minorHAnsi" w:cstheme="minorHAnsi"/>
        </w:rPr>
        <w:t xml:space="preserve">and direct anecdotal quotations – see </w:t>
      </w:r>
      <w:r w:rsidR="00CA7C4E" w:rsidRPr="0061489D">
        <w:rPr>
          <w:rFonts w:asciiTheme="minorHAnsi" w:hAnsiTheme="minorHAnsi" w:cstheme="minorHAnsi"/>
          <w:i/>
        </w:rPr>
        <w:t>Appendix 3</w:t>
      </w:r>
      <w:r w:rsidR="00CA7C4E">
        <w:rPr>
          <w:rFonts w:asciiTheme="minorHAnsi" w:hAnsiTheme="minorHAnsi" w:cstheme="minorHAnsi"/>
        </w:rPr>
        <w:t xml:space="preserve">. </w:t>
      </w:r>
      <w:r w:rsidRPr="00CA7C4E">
        <w:rPr>
          <w:rFonts w:asciiTheme="minorHAnsi" w:hAnsiTheme="minorHAnsi" w:cstheme="minorHAnsi"/>
        </w:rPr>
        <w:t>Efforts</w:t>
      </w:r>
      <w:r w:rsidRPr="00AB47D2">
        <w:rPr>
          <w:rFonts w:asciiTheme="minorHAnsi" w:hAnsiTheme="minorHAnsi" w:cstheme="minorHAnsi"/>
        </w:rPr>
        <w:t xml:space="preserve"> are now being made to address issues that came to light through these processes. </w:t>
      </w:r>
    </w:p>
    <w:p w:rsidR="00C7442C" w:rsidRPr="00AB47D2" w:rsidRDefault="0061489D" w:rsidP="00C7442C">
      <w:pPr>
        <w:rPr>
          <w:rFonts w:asciiTheme="minorHAnsi" w:hAnsiTheme="minorHAnsi" w:cstheme="minorHAnsi"/>
        </w:rPr>
      </w:pPr>
      <w:r>
        <w:rPr>
          <w:rFonts w:asciiTheme="minorHAnsi" w:hAnsiTheme="minorHAnsi" w:cstheme="minorHAnsi"/>
        </w:rPr>
        <w:t xml:space="preserve">As project lead, </w:t>
      </w:r>
      <w:r w:rsidR="00C7442C" w:rsidRPr="00AB47D2">
        <w:rPr>
          <w:rFonts w:asciiTheme="minorHAnsi" w:hAnsiTheme="minorHAnsi" w:cstheme="minorHAnsi"/>
        </w:rPr>
        <w:t>I attend</w:t>
      </w:r>
      <w:r>
        <w:rPr>
          <w:rFonts w:asciiTheme="minorHAnsi" w:hAnsiTheme="minorHAnsi" w:cstheme="minorHAnsi"/>
        </w:rPr>
        <w:t>ed</w:t>
      </w:r>
      <w:r w:rsidR="00C7442C" w:rsidRPr="00AB47D2">
        <w:rPr>
          <w:rFonts w:asciiTheme="minorHAnsi" w:hAnsiTheme="minorHAnsi" w:cstheme="minorHAnsi"/>
        </w:rPr>
        <w:t xml:space="preserve"> two </w:t>
      </w:r>
      <w:r>
        <w:rPr>
          <w:rFonts w:asciiTheme="minorHAnsi" w:hAnsiTheme="minorHAnsi" w:cstheme="minorHAnsi"/>
        </w:rPr>
        <w:t xml:space="preserve">associated courses run by the National Coordinating Centre for Public Engagement (NCCPE): </w:t>
      </w:r>
    </w:p>
    <w:p w:rsidR="00C7442C" w:rsidRPr="00AB47D2" w:rsidRDefault="0061489D" w:rsidP="00C7442C">
      <w:pPr>
        <w:rPr>
          <w:rFonts w:asciiTheme="minorHAnsi" w:hAnsiTheme="minorHAnsi" w:cstheme="minorHAnsi"/>
          <w:b/>
          <w:bCs/>
          <w:i/>
          <w:iCs/>
        </w:rPr>
      </w:pPr>
      <w:r>
        <w:rPr>
          <w:rFonts w:asciiTheme="minorHAnsi" w:hAnsiTheme="minorHAnsi" w:cstheme="minorHAnsi"/>
          <w:b/>
          <w:bCs/>
          <w:i/>
          <w:iCs/>
        </w:rPr>
        <w:t xml:space="preserve">(1) </w:t>
      </w:r>
      <w:r w:rsidR="00C7442C" w:rsidRPr="00AB47D2">
        <w:rPr>
          <w:rFonts w:asciiTheme="minorHAnsi" w:hAnsiTheme="minorHAnsi" w:cstheme="minorHAnsi"/>
          <w:b/>
          <w:bCs/>
          <w:i/>
          <w:iCs/>
        </w:rPr>
        <w:t>An introduction to evaluation</w:t>
      </w:r>
    </w:p>
    <w:p w:rsidR="00C7442C" w:rsidRPr="00AB47D2" w:rsidRDefault="00C7442C" w:rsidP="00C7442C">
      <w:pPr>
        <w:rPr>
          <w:rFonts w:asciiTheme="minorHAnsi" w:hAnsiTheme="minorHAnsi" w:cstheme="minorHAnsi"/>
        </w:rPr>
      </w:pPr>
      <w:r w:rsidRPr="00AB47D2">
        <w:rPr>
          <w:rFonts w:asciiTheme="minorHAnsi" w:hAnsiTheme="minorHAnsi" w:cstheme="minorHAnsi"/>
        </w:rPr>
        <w:t>This was really useful and has led me to try new ways of evaluation with participants</w:t>
      </w:r>
      <w:r w:rsidR="00CD197C" w:rsidRPr="00AB47D2">
        <w:rPr>
          <w:rFonts w:asciiTheme="minorHAnsi" w:hAnsiTheme="minorHAnsi" w:cstheme="minorHAnsi"/>
        </w:rPr>
        <w:t xml:space="preserve"> used in this project.</w:t>
      </w:r>
    </w:p>
    <w:p w:rsidR="00C7442C" w:rsidRPr="00AB47D2" w:rsidRDefault="0061489D" w:rsidP="00C7442C">
      <w:pPr>
        <w:rPr>
          <w:rFonts w:asciiTheme="minorHAnsi" w:hAnsiTheme="minorHAnsi" w:cstheme="minorHAnsi"/>
          <w:i/>
          <w:iCs/>
        </w:rPr>
      </w:pPr>
      <w:r>
        <w:rPr>
          <w:rFonts w:asciiTheme="minorHAnsi" w:hAnsiTheme="minorHAnsi" w:cstheme="minorHAnsi"/>
          <w:b/>
          <w:bCs/>
          <w:i/>
          <w:iCs/>
        </w:rPr>
        <w:t xml:space="preserve">(2) </w:t>
      </w:r>
      <w:r w:rsidR="00C7442C" w:rsidRPr="00AB47D2">
        <w:rPr>
          <w:rFonts w:asciiTheme="minorHAnsi" w:hAnsiTheme="minorHAnsi" w:cstheme="minorHAnsi"/>
          <w:b/>
          <w:bCs/>
          <w:i/>
          <w:iCs/>
        </w:rPr>
        <w:t>Assessing student learning from Public Engagement</w:t>
      </w:r>
    </w:p>
    <w:p w:rsidR="00C7442C" w:rsidRPr="00AB47D2" w:rsidRDefault="00C7442C" w:rsidP="00C7442C">
      <w:pPr>
        <w:rPr>
          <w:rFonts w:asciiTheme="minorHAnsi" w:hAnsiTheme="minorHAnsi" w:cstheme="minorHAnsi"/>
        </w:rPr>
      </w:pPr>
      <w:r w:rsidRPr="00AB47D2">
        <w:rPr>
          <w:rFonts w:asciiTheme="minorHAnsi" w:hAnsiTheme="minorHAnsi" w:cstheme="minorHAnsi"/>
        </w:rPr>
        <w:t>This too was inspiring and encouraged our use of undergraduates in presentations. I now have 2 sixth formers coming into the University for 4 weeks in August on a Nuffield Bursary to research and develop a large event for December2012.</w:t>
      </w:r>
    </w:p>
    <w:p w:rsidR="0061489D" w:rsidRDefault="0061489D" w:rsidP="00CD197C">
      <w:pPr>
        <w:rPr>
          <w:rFonts w:asciiTheme="minorHAnsi" w:hAnsiTheme="minorHAnsi" w:cstheme="minorHAnsi"/>
        </w:rPr>
      </w:pPr>
    </w:p>
    <w:p w:rsidR="00CD197C" w:rsidRPr="00AB47D2" w:rsidRDefault="00CD197C" w:rsidP="00CD197C">
      <w:pPr>
        <w:rPr>
          <w:rFonts w:asciiTheme="minorHAnsi" w:hAnsiTheme="minorHAnsi" w:cstheme="minorHAnsi"/>
        </w:rPr>
      </w:pPr>
      <w:r w:rsidRPr="00AB47D2">
        <w:rPr>
          <w:rFonts w:asciiTheme="minorHAnsi" w:hAnsiTheme="minorHAnsi" w:cstheme="minorHAnsi"/>
        </w:rPr>
        <w:lastRenderedPageBreak/>
        <w:t>We had</w:t>
      </w:r>
      <w:r w:rsidR="00C7442C" w:rsidRPr="00AB47D2">
        <w:rPr>
          <w:rFonts w:asciiTheme="minorHAnsi" w:hAnsiTheme="minorHAnsi" w:cstheme="minorHAnsi"/>
        </w:rPr>
        <w:t xml:space="preserve"> an event on 19</w:t>
      </w:r>
      <w:r w:rsidR="00C7442C" w:rsidRPr="00AB47D2">
        <w:rPr>
          <w:rFonts w:asciiTheme="minorHAnsi" w:hAnsiTheme="minorHAnsi" w:cstheme="minorHAnsi"/>
          <w:vertAlign w:val="superscript"/>
        </w:rPr>
        <w:t>th</w:t>
      </w:r>
      <w:r w:rsidR="00C7442C" w:rsidRPr="00AB47D2">
        <w:rPr>
          <w:rFonts w:asciiTheme="minorHAnsi" w:hAnsiTheme="minorHAnsi" w:cstheme="minorHAnsi"/>
        </w:rPr>
        <w:t xml:space="preserve"> June to encourage all departments to network and</w:t>
      </w:r>
      <w:r w:rsidRPr="00AB47D2">
        <w:rPr>
          <w:rFonts w:asciiTheme="minorHAnsi" w:hAnsiTheme="minorHAnsi" w:cstheme="minorHAnsi"/>
        </w:rPr>
        <w:t xml:space="preserve"> collaborate in order to create research opportunities and</w:t>
      </w:r>
      <w:r w:rsidR="00C7442C" w:rsidRPr="00AB47D2">
        <w:rPr>
          <w:rFonts w:asciiTheme="minorHAnsi" w:hAnsiTheme="minorHAnsi" w:cstheme="minorHAnsi"/>
        </w:rPr>
        <w:t xml:space="preserve"> outreach activities.</w:t>
      </w:r>
    </w:p>
    <w:p w:rsidR="00C7442C" w:rsidRPr="00AB47D2" w:rsidRDefault="00CD197C" w:rsidP="00CD197C">
      <w:pPr>
        <w:rPr>
          <w:rFonts w:asciiTheme="minorHAnsi" w:hAnsiTheme="minorHAnsi" w:cstheme="minorHAnsi"/>
        </w:rPr>
      </w:pPr>
      <w:r w:rsidRPr="00AB47D2">
        <w:rPr>
          <w:rFonts w:asciiTheme="minorHAnsi" w:hAnsiTheme="minorHAnsi" w:cstheme="minorHAnsi"/>
        </w:rPr>
        <w:t>A dissemination event w</w:t>
      </w:r>
      <w:bookmarkStart w:id="0" w:name="_GoBack"/>
      <w:bookmarkEnd w:id="0"/>
      <w:r w:rsidRPr="00AB47D2">
        <w:rPr>
          <w:rFonts w:asciiTheme="minorHAnsi" w:hAnsiTheme="minorHAnsi" w:cstheme="minorHAnsi"/>
        </w:rPr>
        <w:t>as</w:t>
      </w:r>
      <w:r w:rsidR="00F07345" w:rsidRPr="00AB47D2">
        <w:rPr>
          <w:rFonts w:asciiTheme="minorHAnsi" w:hAnsiTheme="minorHAnsi" w:cstheme="minorHAnsi"/>
        </w:rPr>
        <w:t xml:space="preserve"> arranged for June 26</w:t>
      </w:r>
      <w:r w:rsidR="00F07345" w:rsidRPr="00AB47D2">
        <w:rPr>
          <w:rFonts w:asciiTheme="minorHAnsi" w:hAnsiTheme="minorHAnsi" w:cstheme="minorHAnsi"/>
          <w:vertAlign w:val="superscript"/>
        </w:rPr>
        <w:t>th</w:t>
      </w:r>
      <w:r w:rsidRPr="00AB47D2">
        <w:rPr>
          <w:rFonts w:asciiTheme="minorHAnsi" w:hAnsiTheme="minorHAnsi" w:cstheme="minorHAnsi"/>
        </w:rPr>
        <w:t xml:space="preserve"> </w:t>
      </w:r>
      <w:r w:rsidR="0061489D">
        <w:rPr>
          <w:rFonts w:asciiTheme="minorHAnsi" w:hAnsiTheme="minorHAnsi" w:cstheme="minorHAnsi"/>
        </w:rPr>
        <w:t xml:space="preserve">- </w:t>
      </w:r>
      <w:r w:rsidRPr="00AB47D2">
        <w:rPr>
          <w:rFonts w:asciiTheme="minorHAnsi" w:hAnsiTheme="minorHAnsi" w:cstheme="minorHAnsi"/>
        </w:rPr>
        <w:t xml:space="preserve">this took the form of a lunch, </w:t>
      </w:r>
      <w:r w:rsidR="00F07345" w:rsidRPr="00AB47D2">
        <w:rPr>
          <w:rFonts w:asciiTheme="minorHAnsi" w:hAnsiTheme="minorHAnsi" w:cstheme="minorHAnsi"/>
        </w:rPr>
        <w:t>held in a local hotel.</w:t>
      </w:r>
      <w:r w:rsidRPr="00AB47D2">
        <w:rPr>
          <w:rFonts w:asciiTheme="minorHAnsi" w:hAnsiTheme="minorHAnsi" w:cstheme="minorHAnsi"/>
        </w:rPr>
        <w:t xml:space="preserve"> </w:t>
      </w:r>
      <w:r w:rsidR="00F07345" w:rsidRPr="00AB47D2">
        <w:rPr>
          <w:rFonts w:asciiTheme="minorHAnsi" w:hAnsiTheme="minorHAnsi" w:cstheme="minorHAnsi"/>
        </w:rPr>
        <w:t xml:space="preserve">The </w:t>
      </w:r>
      <w:r w:rsidR="0061489D">
        <w:rPr>
          <w:rFonts w:asciiTheme="minorHAnsi" w:hAnsiTheme="minorHAnsi" w:cstheme="minorHAnsi"/>
        </w:rPr>
        <w:t>guests represented the local outreach community:</w:t>
      </w:r>
      <w:r w:rsidR="00F07345" w:rsidRPr="00AB47D2">
        <w:rPr>
          <w:rFonts w:asciiTheme="minorHAnsi" w:hAnsiTheme="minorHAnsi" w:cstheme="minorHAnsi"/>
        </w:rPr>
        <w:t xml:space="preserve"> undergraduate deliverers, student outreach, mathematics educationalists, consultants,</w:t>
      </w:r>
      <w:r w:rsidR="0061489D">
        <w:rPr>
          <w:rFonts w:asciiTheme="minorHAnsi" w:hAnsiTheme="minorHAnsi" w:cstheme="minorHAnsi"/>
        </w:rPr>
        <w:t xml:space="preserve"> teachers, STEM representatives and</w:t>
      </w:r>
      <w:r w:rsidR="00F07345" w:rsidRPr="00AB47D2">
        <w:rPr>
          <w:rFonts w:asciiTheme="minorHAnsi" w:hAnsiTheme="minorHAnsi" w:cstheme="minorHAnsi"/>
        </w:rPr>
        <w:t xml:space="preserve"> Nuffield Bursary stud</w:t>
      </w:r>
      <w:r w:rsidR="0061489D">
        <w:rPr>
          <w:rFonts w:asciiTheme="minorHAnsi" w:hAnsiTheme="minorHAnsi" w:cstheme="minorHAnsi"/>
        </w:rPr>
        <w:t>ents.</w:t>
      </w:r>
    </w:p>
    <w:p w:rsidR="00F07345" w:rsidRPr="00AB47D2" w:rsidRDefault="00F07345" w:rsidP="00F07345">
      <w:pPr>
        <w:rPr>
          <w:rFonts w:asciiTheme="minorHAnsi" w:hAnsiTheme="minorHAnsi" w:cstheme="minorHAnsi"/>
        </w:rPr>
      </w:pPr>
      <w:r w:rsidRPr="00AB47D2">
        <w:rPr>
          <w:rFonts w:asciiTheme="minorHAnsi" w:hAnsiTheme="minorHAnsi" w:cstheme="minorHAnsi"/>
        </w:rPr>
        <w:t xml:space="preserve">The </w:t>
      </w:r>
      <w:r w:rsidR="0061489D">
        <w:rPr>
          <w:rFonts w:asciiTheme="minorHAnsi" w:hAnsiTheme="minorHAnsi" w:cstheme="minorHAnsi"/>
        </w:rPr>
        <w:t xml:space="preserve">outreach </w:t>
      </w:r>
      <w:r w:rsidRPr="00AB47D2">
        <w:rPr>
          <w:rFonts w:asciiTheme="minorHAnsi" w:hAnsiTheme="minorHAnsi" w:cstheme="minorHAnsi"/>
        </w:rPr>
        <w:t>presentations developed and delivered by students will remain our academic property and continue to be used.  We have already booked 4 outreach events for next academic year, and are hoping to source further community partners.</w:t>
      </w:r>
    </w:p>
    <w:p w:rsidR="00F07345" w:rsidRPr="00AB47D2" w:rsidRDefault="00F07345" w:rsidP="00F07345">
      <w:pPr>
        <w:rPr>
          <w:rFonts w:asciiTheme="minorHAnsi" w:hAnsiTheme="minorHAnsi" w:cstheme="minorHAnsi"/>
        </w:rPr>
      </w:pPr>
      <w:r w:rsidRPr="00AB47D2">
        <w:rPr>
          <w:rFonts w:asciiTheme="minorHAnsi" w:hAnsiTheme="minorHAnsi" w:cstheme="minorHAnsi"/>
        </w:rPr>
        <w:t>In the future I would like to involve other STEM departments and off</w:t>
      </w:r>
      <w:r w:rsidR="0061489D">
        <w:rPr>
          <w:rFonts w:asciiTheme="minorHAnsi" w:hAnsiTheme="minorHAnsi" w:cstheme="minorHAnsi"/>
        </w:rPr>
        <w:t>er more variety of activities; the School of S</w:t>
      </w:r>
      <w:r w:rsidR="00CD197C" w:rsidRPr="00AB47D2">
        <w:rPr>
          <w:rFonts w:asciiTheme="minorHAnsi" w:hAnsiTheme="minorHAnsi" w:cstheme="minorHAnsi"/>
        </w:rPr>
        <w:t xml:space="preserve">cience at Loughborough University have embraced this </w:t>
      </w:r>
      <w:r w:rsidR="0061489D">
        <w:rPr>
          <w:rFonts w:asciiTheme="minorHAnsi" w:hAnsiTheme="minorHAnsi" w:cstheme="minorHAnsi"/>
        </w:rPr>
        <w:t xml:space="preserve">idea </w:t>
      </w:r>
      <w:r w:rsidR="00CD197C" w:rsidRPr="00AB47D2">
        <w:rPr>
          <w:rFonts w:asciiTheme="minorHAnsi" w:hAnsiTheme="minorHAnsi" w:cstheme="minorHAnsi"/>
        </w:rPr>
        <w:t xml:space="preserve">and </w:t>
      </w:r>
      <w:r w:rsidR="00750AD4" w:rsidRPr="00AB47D2">
        <w:rPr>
          <w:rFonts w:asciiTheme="minorHAnsi" w:hAnsiTheme="minorHAnsi" w:cstheme="minorHAnsi"/>
        </w:rPr>
        <w:t>given a member of staff the task of recording all outreach work carried out by each department with the intention of rationalising and strengthening this work.</w:t>
      </w: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Pr="0061489D" w:rsidRDefault="0061489D" w:rsidP="00CA7C4E">
      <w:pPr>
        <w:rPr>
          <w:rFonts w:asciiTheme="minorHAnsi" w:hAnsiTheme="minorHAnsi" w:cstheme="minorHAnsi"/>
          <w:b/>
          <w:bCs/>
        </w:rPr>
      </w:pPr>
      <w:r>
        <w:rPr>
          <w:rFonts w:asciiTheme="minorHAnsi" w:hAnsiTheme="minorHAnsi" w:cstheme="minorHAnsi"/>
          <w:b/>
          <w:bCs/>
        </w:rPr>
        <w:lastRenderedPageBreak/>
        <w:t>Appendix (1) – See over</w:t>
      </w: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tbl>
      <w:tblPr>
        <w:tblpPr w:leftFromText="180" w:rightFromText="180" w:horzAnchor="margin" w:tblpY="-344"/>
        <w:tblW w:w="10206" w:type="dxa"/>
        <w:tblBorders>
          <w:top w:val="single" w:sz="8" w:space="0" w:color="1F497D"/>
          <w:left w:val="single" w:sz="8" w:space="0" w:color="1F497D"/>
          <w:bottom w:val="single" w:sz="8" w:space="0" w:color="1F497D"/>
          <w:right w:val="single" w:sz="8" w:space="0" w:color="1F497D"/>
          <w:insideH w:val="single" w:sz="8" w:space="0" w:color="1F497D"/>
          <w:insideV w:val="single" w:sz="8" w:space="0" w:color="1F497D"/>
        </w:tblBorders>
        <w:tblLayout w:type="fixed"/>
        <w:tblLook w:val="01E0" w:firstRow="1" w:lastRow="1" w:firstColumn="1" w:lastColumn="1" w:noHBand="0" w:noVBand="0"/>
      </w:tblPr>
      <w:tblGrid>
        <w:gridCol w:w="426"/>
        <w:gridCol w:w="3118"/>
        <w:gridCol w:w="992"/>
        <w:gridCol w:w="780"/>
        <w:gridCol w:w="1630"/>
        <w:gridCol w:w="1418"/>
        <w:gridCol w:w="1842"/>
      </w:tblGrid>
      <w:tr w:rsidR="00CA7C4E" w:rsidRPr="00AA5126" w:rsidTr="00025645">
        <w:trPr>
          <w:trHeight w:val="425"/>
        </w:trPr>
        <w:tc>
          <w:tcPr>
            <w:tcW w:w="3544" w:type="dxa"/>
            <w:gridSpan w:val="2"/>
          </w:tcPr>
          <w:p w:rsidR="00CA7C4E" w:rsidRPr="008535F7" w:rsidRDefault="00CA7C4E" w:rsidP="00025645">
            <w:pPr>
              <w:rPr>
                <w:color w:val="1F497D"/>
              </w:rPr>
            </w:pPr>
            <w:r w:rsidRPr="008535F7">
              <w:rPr>
                <w:b/>
                <w:color w:val="1F497D"/>
                <w:sz w:val="16"/>
                <w:szCs w:val="16"/>
              </w:rPr>
              <w:lastRenderedPageBreak/>
              <w:t>Date</w:t>
            </w:r>
            <w:r w:rsidRPr="008535F7">
              <w:rPr>
                <w:color w:val="1F497D"/>
              </w:rPr>
              <w:t xml:space="preserve"> </w:t>
            </w:r>
            <w:r>
              <w:rPr>
                <w:color w:val="1F497D"/>
              </w:rPr>
              <w:t xml:space="preserve">  </w:t>
            </w:r>
            <w:r w:rsidRPr="00316715">
              <w:rPr>
                <w:rFonts w:ascii="Comic Sans MS" w:hAnsi="Comic Sans MS"/>
                <w:color w:val="1F497D"/>
                <w:sz w:val="22"/>
                <w:szCs w:val="22"/>
              </w:rPr>
              <w:t>12/05/12</w:t>
            </w:r>
          </w:p>
        </w:tc>
        <w:tc>
          <w:tcPr>
            <w:tcW w:w="992" w:type="dxa"/>
          </w:tcPr>
          <w:p w:rsidR="00CA7C4E" w:rsidRPr="008535F7" w:rsidRDefault="00CA7C4E" w:rsidP="00025645">
            <w:pPr>
              <w:rPr>
                <w:b/>
                <w:color w:val="1F497D"/>
                <w:sz w:val="16"/>
                <w:szCs w:val="16"/>
              </w:rPr>
            </w:pPr>
            <w:r w:rsidRPr="008535F7">
              <w:rPr>
                <w:b/>
                <w:color w:val="1F497D"/>
                <w:sz w:val="16"/>
                <w:szCs w:val="16"/>
              </w:rPr>
              <w:t>Teacher</w:t>
            </w:r>
            <w:r>
              <w:rPr>
                <w:b/>
                <w:color w:val="1F497D"/>
                <w:sz w:val="16"/>
                <w:szCs w:val="16"/>
              </w:rPr>
              <w:t>s</w:t>
            </w:r>
            <w:r w:rsidRPr="008535F7">
              <w:rPr>
                <w:b/>
                <w:color w:val="1F497D"/>
                <w:sz w:val="16"/>
                <w:szCs w:val="16"/>
              </w:rPr>
              <w:t xml:space="preserve"> </w:t>
            </w:r>
          </w:p>
        </w:tc>
        <w:tc>
          <w:tcPr>
            <w:tcW w:w="5670" w:type="dxa"/>
            <w:gridSpan w:val="4"/>
          </w:tcPr>
          <w:p w:rsidR="00CA7C4E" w:rsidRPr="00AA5126" w:rsidRDefault="00CA7C4E" w:rsidP="00025645">
            <w:pPr>
              <w:rPr>
                <w:rFonts w:ascii="Comic Sans MS" w:hAnsi="Comic Sans MS"/>
                <w:color w:val="1F497D"/>
              </w:rPr>
            </w:pPr>
            <w:r w:rsidRPr="00AA5126">
              <w:rPr>
                <w:rFonts w:ascii="Comic Sans MS" w:hAnsi="Comic Sans MS"/>
                <w:color w:val="1F497D"/>
              </w:rPr>
              <w:t>Sam Squires &amp; Tamar Dennis</w:t>
            </w:r>
          </w:p>
        </w:tc>
      </w:tr>
      <w:tr w:rsidR="00CA7C4E" w:rsidRPr="008535F7" w:rsidTr="00025645">
        <w:trPr>
          <w:trHeight w:val="425"/>
        </w:trPr>
        <w:tc>
          <w:tcPr>
            <w:tcW w:w="3544" w:type="dxa"/>
            <w:gridSpan w:val="2"/>
          </w:tcPr>
          <w:p w:rsidR="00CA7C4E" w:rsidRPr="00AA5126" w:rsidRDefault="00CA7C4E" w:rsidP="00025645">
            <w:pPr>
              <w:rPr>
                <w:rFonts w:ascii="Comic Sans MS" w:hAnsi="Comic Sans MS"/>
                <w:b/>
                <w:color w:val="1F497D"/>
                <w:sz w:val="16"/>
                <w:szCs w:val="16"/>
              </w:rPr>
            </w:pPr>
            <w:r w:rsidRPr="00AA5126">
              <w:rPr>
                <w:rFonts w:ascii="Comic Sans MS" w:hAnsi="Comic Sans MS"/>
                <w:b/>
                <w:color w:val="1F497D"/>
              </w:rPr>
              <w:t>Snibston Discovery Centre</w:t>
            </w:r>
          </w:p>
        </w:tc>
        <w:tc>
          <w:tcPr>
            <w:tcW w:w="3402" w:type="dxa"/>
            <w:gridSpan w:val="3"/>
          </w:tcPr>
          <w:p w:rsidR="00CA7C4E" w:rsidRPr="008535F7" w:rsidRDefault="00CA7C4E" w:rsidP="00025645">
            <w:pPr>
              <w:rPr>
                <w:b/>
                <w:color w:val="1F497D"/>
                <w:sz w:val="20"/>
                <w:szCs w:val="20"/>
              </w:rPr>
            </w:pPr>
            <w:r w:rsidRPr="008535F7">
              <w:rPr>
                <w:b/>
                <w:color w:val="1F497D"/>
                <w:sz w:val="16"/>
                <w:szCs w:val="16"/>
              </w:rPr>
              <w:t>Other adults</w:t>
            </w:r>
            <w:r w:rsidRPr="008535F7">
              <w:rPr>
                <w:color w:val="1F497D"/>
              </w:rPr>
              <w:t xml:space="preserve"> </w:t>
            </w:r>
            <w:r w:rsidRPr="00AA5126">
              <w:rPr>
                <w:rFonts w:ascii="Comic Sans MS" w:hAnsi="Comic Sans MS"/>
                <w:color w:val="1F497D"/>
                <w:sz w:val="16"/>
                <w:szCs w:val="16"/>
              </w:rPr>
              <w:t>Geoff Wake, Nicki, Kaye and Glen</w:t>
            </w:r>
          </w:p>
        </w:tc>
        <w:tc>
          <w:tcPr>
            <w:tcW w:w="1418" w:type="dxa"/>
          </w:tcPr>
          <w:p w:rsidR="00CA7C4E" w:rsidRPr="008535F7" w:rsidRDefault="00CA7C4E" w:rsidP="00025645">
            <w:pPr>
              <w:rPr>
                <w:color w:val="1F497D"/>
              </w:rPr>
            </w:pPr>
            <w:r w:rsidRPr="008535F7">
              <w:rPr>
                <w:b/>
                <w:color w:val="1F497D"/>
                <w:sz w:val="16"/>
                <w:szCs w:val="16"/>
              </w:rPr>
              <w:t>Present</w:t>
            </w:r>
            <w:r w:rsidRPr="008535F7">
              <w:rPr>
                <w:color w:val="1F497D"/>
              </w:rPr>
              <w:t xml:space="preserve"> </w:t>
            </w:r>
            <w:r w:rsidRPr="00AA5126">
              <w:rPr>
                <w:rFonts w:ascii="Comic Sans MS" w:hAnsi="Comic Sans MS"/>
                <w:color w:val="1F497D"/>
              </w:rPr>
              <w:t>13</w:t>
            </w:r>
          </w:p>
        </w:tc>
        <w:tc>
          <w:tcPr>
            <w:tcW w:w="1842" w:type="dxa"/>
          </w:tcPr>
          <w:p w:rsidR="00CA7C4E" w:rsidRPr="008535F7" w:rsidRDefault="00CA7C4E" w:rsidP="00025645">
            <w:pPr>
              <w:ind w:left="34"/>
              <w:rPr>
                <w:color w:val="1F497D"/>
              </w:rPr>
            </w:pPr>
            <w:r w:rsidRPr="008535F7">
              <w:rPr>
                <w:b/>
                <w:color w:val="1F497D"/>
                <w:sz w:val="16"/>
                <w:szCs w:val="16"/>
              </w:rPr>
              <w:t>NOR</w:t>
            </w:r>
            <w:r w:rsidRPr="008535F7">
              <w:rPr>
                <w:color w:val="1F497D"/>
              </w:rPr>
              <w:t xml:space="preserve"> </w:t>
            </w:r>
            <w:r>
              <w:rPr>
                <w:color w:val="1F497D"/>
              </w:rPr>
              <w:t xml:space="preserve"> </w:t>
            </w:r>
            <w:r w:rsidRPr="00AA5126">
              <w:rPr>
                <w:rFonts w:ascii="Comic Sans MS" w:hAnsi="Comic Sans MS"/>
                <w:color w:val="1F497D"/>
              </w:rPr>
              <w:t>13</w:t>
            </w:r>
          </w:p>
        </w:tc>
      </w:tr>
      <w:tr w:rsidR="00CA7C4E" w:rsidRPr="008535F7" w:rsidTr="00025645">
        <w:trPr>
          <w:trHeight w:val="425"/>
        </w:trPr>
        <w:tc>
          <w:tcPr>
            <w:tcW w:w="3544" w:type="dxa"/>
            <w:gridSpan w:val="2"/>
          </w:tcPr>
          <w:p w:rsidR="00CA7C4E" w:rsidRPr="00AA5126" w:rsidRDefault="00CA7C4E" w:rsidP="00025645">
            <w:pPr>
              <w:rPr>
                <w:rFonts w:ascii="Comic Sans MS" w:hAnsi="Comic Sans MS"/>
                <w:color w:val="1F497D"/>
              </w:rPr>
            </w:pPr>
            <w:r w:rsidRPr="00AA5126">
              <w:rPr>
                <w:rFonts w:ascii="Comic Sans MS" w:hAnsi="Comic Sans MS"/>
                <w:color w:val="1F497D"/>
              </w:rPr>
              <w:t>Mathematics Masterclass</w:t>
            </w:r>
          </w:p>
        </w:tc>
        <w:tc>
          <w:tcPr>
            <w:tcW w:w="3402" w:type="dxa"/>
            <w:gridSpan w:val="3"/>
          </w:tcPr>
          <w:p w:rsidR="00CA7C4E" w:rsidRPr="008535F7" w:rsidRDefault="00CA7C4E" w:rsidP="00025645">
            <w:pPr>
              <w:rPr>
                <w:color w:val="1F497D"/>
              </w:rPr>
            </w:pPr>
            <w:r w:rsidRPr="008535F7">
              <w:rPr>
                <w:b/>
                <w:color w:val="1F497D"/>
                <w:sz w:val="16"/>
                <w:szCs w:val="16"/>
              </w:rPr>
              <w:t>Year Group</w:t>
            </w:r>
            <w:r w:rsidRPr="008535F7">
              <w:rPr>
                <w:color w:val="1F497D"/>
              </w:rPr>
              <w:t xml:space="preserve"> </w:t>
            </w:r>
            <w:r>
              <w:rPr>
                <w:color w:val="1F497D"/>
              </w:rPr>
              <w:t xml:space="preserve"> </w:t>
            </w:r>
            <w:r w:rsidRPr="00AA5126">
              <w:rPr>
                <w:rFonts w:ascii="Comic Sans MS" w:hAnsi="Comic Sans MS"/>
                <w:color w:val="1F497D"/>
              </w:rPr>
              <w:t>Y9 &amp; 10</w:t>
            </w:r>
          </w:p>
        </w:tc>
        <w:tc>
          <w:tcPr>
            <w:tcW w:w="1418" w:type="dxa"/>
          </w:tcPr>
          <w:p w:rsidR="00CA7C4E" w:rsidRPr="008535F7" w:rsidRDefault="00CA7C4E" w:rsidP="00025645">
            <w:pPr>
              <w:rPr>
                <w:color w:val="1F497D"/>
              </w:rPr>
            </w:pPr>
            <w:r w:rsidRPr="008535F7">
              <w:rPr>
                <w:b/>
                <w:color w:val="1F497D"/>
                <w:sz w:val="16"/>
                <w:szCs w:val="16"/>
              </w:rPr>
              <w:t>Boys</w:t>
            </w:r>
            <w:r w:rsidRPr="008535F7">
              <w:rPr>
                <w:color w:val="1F497D"/>
              </w:rPr>
              <w:t xml:space="preserve"> </w:t>
            </w:r>
            <w:r>
              <w:rPr>
                <w:color w:val="1F497D"/>
              </w:rPr>
              <w:t xml:space="preserve"> </w:t>
            </w:r>
            <w:r w:rsidRPr="00AA5126">
              <w:rPr>
                <w:rFonts w:ascii="Comic Sans MS" w:hAnsi="Comic Sans MS"/>
                <w:color w:val="1F497D"/>
              </w:rPr>
              <w:t>10</w:t>
            </w:r>
          </w:p>
        </w:tc>
        <w:tc>
          <w:tcPr>
            <w:tcW w:w="1842" w:type="dxa"/>
          </w:tcPr>
          <w:p w:rsidR="00CA7C4E" w:rsidRPr="008535F7" w:rsidRDefault="00CA7C4E" w:rsidP="00025645">
            <w:pPr>
              <w:ind w:left="34"/>
              <w:rPr>
                <w:color w:val="1F497D"/>
              </w:rPr>
            </w:pPr>
            <w:r w:rsidRPr="008535F7">
              <w:rPr>
                <w:b/>
                <w:color w:val="1F497D"/>
                <w:sz w:val="16"/>
                <w:szCs w:val="16"/>
              </w:rPr>
              <w:t>Girls</w:t>
            </w:r>
            <w:r w:rsidRPr="008535F7">
              <w:rPr>
                <w:color w:val="1F497D"/>
              </w:rPr>
              <w:t xml:space="preserve"> </w:t>
            </w:r>
            <w:r>
              <w:rPr>
                <w:color w:val="1F497D"/>
              </w:rPr>
              <w:t xml:space="preserve"> </w:t>
            </w:r>
            <w:r w:rsidRPr="00AA5126">
              <w:rPr>
                <w:rFonts w:ascii="Comic Sans MS" w:hAnsi="Comic Sans MS"/>
                <w:color w:val="1F497D"/>
              </w:rPr>
              <w:t>3</w:t>
            </w:r>
          </w:p>
        </w:tc>
      </w:tr>
      <w:tr w:rsidR="00CA7C4E" w:rsidRPr="008535F7" w:rsidTr="00025645">
        <w:trPr>
          <w:trHeight w:val="425"/>
        </w:trPr>
        <w:tc>
          <w:tcPr>
            <w:tcW w:w="3544" w:type="dxa"/>
            <w:gridSpan w:val="2"/>
          </w:tcPr>
          <w:p w:rsidR="00CA7C4E" w:rsidRPr="008535F7" w:rsidRDefault="00CA7C4E" w:rsidP="00025645">
            <w:pPr>
              <w:rPr>
                <w:color w:val="1F497D"/>
              </w:rPr>
            </w:pPr>
            <w:r w:rsidRPr="008535F7">
              <w:rPr>
                <w:b/>
                <w:color w:val="1F497D"/>
                <w:sz w:val="16"/>
                <w:szCs w:val="16"/>
              </w:rPr>
              <w:t>Observer</w:t>
            </w:r>
            <w:r w:rsidRPr="008535F7">
              <w:rPr>
                <w:color w:val="1F497D"/>
              </w:rPr>
              <w:t xml:space="preserve"> </w:t>
            </w:r>
            <w:r>
              <w:rPr>
                <w:color w:val="1F497D"/>
              </w:rPr>
              <w:t xml:space="preserve"> </w:t>
            </w:r>
            <w:r w:rsidRPr="00AA5126">
              <w:rPr>
                <w:rFonts w:ascii="Comic Sans MS" w:hAnsi="Comic Sans MS"/>
                <w:color w:val="1F497D"/>
              </w:rPr>
              <w:t>Jan Parry</w:t>
            </w:r>
          </w:p>
        </w:tc>
        <w:tc>
          <w:tcPr>
            <w:tcW w:w="3402" w:type="dxa"/>
            <w:gridSpan w:val="3"/>
          </w:tcPr>
          <w:p w:rsidR="00CA7C4E" w:rsidRPr="008535F7" w:rsidRDefault="00CA7C4E" w:rsidP="00025645">
            <w:pPr>
              <w:rPr>
                <w:color w:val="1F497D"/>
              </w:rPr>
            </w:pPr>
            <w:r w:rsidRPr="008535F7">
              <w:rPr>
                <w:b/>
                <w:color w:val="1F497D"/>
                <w:sz w:val="16"/>
                <w:szCs w:val="16"/>
              </w:rPr>
              <w:t>Subject</w:t>
            </w:r>
            <w:r w:rsidRPr="008535F7">
              <w:rPr>
                <w:color w:val="1F497D"/>
              </w:rPr>
              <w:t xml:space="preserve"> </w:t>
            </w:r>
            <w:r>
              <w:rPr>
                <w:color w:val="1F497D"/>
              </w:rPr>
              <w:t xml:space="preserve"> Student Led Inquiry</w:t>
            </w:r>
          </w:p>
        </w:tc>
        <w:tc>
          <w:tcPr>
            <w:tcW w:w="3260" w:type="dxa"/>
            <w:gridSpan w:val="2"/>
          </w:tcPr>
          <w:p w:rsidR="00CA7C4E" w:rsidRPr="008535F7" w:rsidRDefault="00CA7C4E" w:rsidP="00025645">
            <w:pPr>
              <w:rPr>
                <w:color w:val="1F497D"/>
              </w:rPr>
            </w:pPr>
            <w:r w:rsidRPr="008535F7">
              <w:rPr>
                <w:b/>
                <w:color w:val="1F497D"/>
                <w:sz w:val="16"/>
                <w:szCs w:val="16"/>
              </w:rPr>
              <w:t>Observation time</w:t>
            </w:r>
            <w:r w:rsidRPr="008535F7">
              <w:rPr>
                <w:color w:val="1F497D"/>
              </w:rPr>
              <w:t xml:space="preserve"> </w:t>
            </w:r>
            <w:r w:rsidRPr="00AA5126">
              <w:rPr>
                <w:rFonts w:ascii="Comic Sans MS" w:hAnsi="Comic Sans MS"/>
                <w:color w:val="1F497D"/>
                <w:sz w:val="18"/>
                <w:szCs w:val="18"/>
              </w:rPr>
              <w:t>9.30am to 12.15 pm</w:t>
            </w:r>
          </w:p>
        </w:tc>
      </w:tr>
      <w:tr w:rsidR="00CA7C4E" w:rsidRPr="00AA5126" w:rsidTr="00025645">
        <w:trPr>
          <w:trHeight w:val="1031"/>
        </w:trPr>
        <w:tc>
          <w:tcPr>
            <w:tcW w:w="10206" w:type="dxa"/>
            <w:gridSpan w:val="7"/>
          </w:tcPr>
          <w:p w:rsidR="00CA7C4E" w:rsidRDefault="00CA7C4E" w:rsidP="00025645">
            <w:pPr>
              <w:rPr>
                <w:color w:val="1F497D"/>
                <w:sz w:val="18"/>
                <w:szCs w:val="18"/>
              </w:rPr>
            </w:pPr>
            <w:r w:rsidRPr="008535F7">
              <w:rPr>
                <w:b/>
                <w:color w:val="1F497D"/>
                <w:sz w:val="22"/>
                <w:szCs w:val="22"/>
              </w:rPr>
              <w:t>Cont</w:t>
            </w:r>
            <w:r>
              <w:rPr>
                <w:b/>
                <w:color w:val="1F497D"/>
                <w:sz w:val="22"/>
                <w:szCs w:val="22"/>
              </w:rPr>
              <w:t>ext</w:t>
            </w:r>
          </w:p>
          <w:p w:rsidR="00CA7C4E" w:rsidRPr="00AA5126" w:rsidRDefault="00CA7C4E" w:rsidP="00025645">
            <w:pPr>
              <w:rPr>
                <w:rFonts w:ascii="Comic Sans MS" w:hAnsi="Comic Sans MS"/>
                <w:color w:val="1F497D"/>
                <w:sz w:val="20"/>
                <w:szCs w:val="20"/>
              </w:rPr>
            </w:pPr>
            <w:r w:rsidRPr="00AA5126">
              <w:rPr>
                <w:rFonts w:ascii="Comic Sans MS" w:hAnsi="Comic Sans MS"/>
                <w:color w:val="1F497D"/>
                <w:sz w:val="20"/>
                <w:szCs w:val="20"/>
              </w:rPr>
              <w:t>To establish and build on the strategies required to estimate the numbers of particular objects that would be needed to fill the Olympic stadium. What assumptions are made? What mathematical questions need to be asked and answered in order to arrive at a sensible estimate?</w:t>
            </w:r>
          </w:p>
        </w:tc>
      </w:tr>
      <w:tr w:rsidR="00CA7C4E" w:rsidRPr="00AA5126" w:rsidTr="00025645">
        <w:trPr>
          <w:cantSplit/>
          <w:trHeight w:val="3440"/>
        </w:trPr>
        <w:tc>
          <w:tcPr>
            <w:tcW w:w="426" w:type="dxa"/>
            <w:textDirection w:val="btLr"/>
            <w:vAlign w:val="center"/>
          </w:tcPr>
          <w:p w:rsidR="00CA7C4E" w:rsidRPr="008535F7" w:rsidRDefault="00CA7C4E" w:rsidP="00025645">
            <w:pPr>
              <w:jc w:val="center"/>
              <w:rPr>
                <w:rFonts w:ascii="Arial Black" w:hAnsi="Arial Black"/>
                <w:color w:val="1F497D"/>
              </w:rPr>
            </w:pPr>
            <w:r w:rsidRPr="008535F7">
              <w:rPr>
                <w:rFonts w:ascii="Arial Black" w:hAnsi="Arial Black"/>
                <w:color w:val="1F497D"/>
              </w:rPr>
              <w:t>PROVISION</w:t>
            </w:r>
          </w:p>
        </w:tc>
        <w:tc>
          <w:tcPr>
            <w:tcW w:w="4890" w:type="dxa"/>
            <w:gridSpan w:val="3"/>
          </w:tcPr>
          <w:p w:rsidR="00CA7C4E" w:rsidRDefault="00CA7C4E" w:rsidP="00025645">
            <w:pPr>
              <w:rPr>
                <w:b/>
                <w:color w:val="1F497D"/>
                <w:sz w:val="22"/>
                <w:szCs w:val="22"/>
              </w:rPr>
            </w:pPr>
            <w:r w:rsidRPr="008535F7">
              <w:rPr>
                <w:b/>
                <w:color w:val="1F497D"/>
                <w:sz w:val="22"/>
                <w:szCs w:val="22"/>
              </w:rPr>
              <w:t>Teaching to support learning</w:t>
            </w:r>
          </w:p>
          <w:p w:rsidR="00CA7C4E" w:rsidRPr="00D246DA" w:rsidRDefault="00CA7C4E" w:rsidP="00025645">
            <w:pPr>
              <w:rPr>
                <w:b/>
                <w:color w:val="1F497D"/>
                <w:sz w:val="16"/>
                <w:szCs w:val="16"/>
              </w:rPr>
            </w:pPr>
          </w:p>
          <w:p w:rsidR="00CA7C4E" w:rsidRPr="00AA5126" w:rsidRDefault="00CA7C4E" w:rsidP="00025645">
            <w:pPr>
              <w:rPr>
                <w:rFonts w:ascii="Comic Sans MS" w:hAnsi="Comic Sans MS"/>
                <w:color w:val="1F497D"/>
                <w:sz w:val="20"/>
                <w:szCs w:val="20"/>
              </w:rPr>
            </w:pPr>
            <w:r w:rsidRPr="00AA5126">
              <w:rPr>
                <w:rFonts w:ascii="Comic Sans MS" w:hAnsi="Comic Sans MS"/>
                <w:color w:val="1F497D"/>
                <w:sz w:val="20"/>
                <w:szCs w:val="20"/>
              </w:rPr>
              <w:t xml:space="preserve">This was the first in a series of Masterclasses so it was important that the early activities enabled the students to interact with each other. The ‘estimate’ the number of jelly beans was fun and non -threatening it also set the scene for the main activity. </w:t>
            </w:r>
          </w:p>
          <w:p w:rsidR="00CA7C4E" w:rsidRPr="008535F7" w:rsidRDefault="00CA7C4E" w:rsidP="00025645">
            <w:pPr>
              <w:rPr>
                <w:color w:val="1F497D"/>
                <w:sz w:val="20"/>
                <w:szCs w:val="20"/>
              </w:rPr>
            </w:pPr>
            <w:r w:rsidRPr="00AA5126">
              <w:rPr>
                <w:rFonts w:ascii="Comic Sans MS" w:hAnsi="Comic Sans MS"/>
                <w:color w:val="1F497D"/>
                <w:sz w:val="20"/>
                <w:szCs w:val="20"/>
              </w:rPr>
              <w:t>The puzzle pictures provided the students with a focus for their thoughts and moved them around again, especially with the speed dating. Finally the multi – choice Olympic stadium quiz gave the students some key facts/estimates for use in their final task of estimating the number of their ‘picture object’ (smarties, golf balls, fifty pence’s etc) they would need to fill the Olympic stadium.</w:t>
            </w:r>
          </w:p>
        </w:tc>
        <w:tc>
          <w:tcPr>
            <w:tcW w:w="4890" w:type="dxa"/>
            <w:gridSpan w:val="3"/>
          </w:tcPr>
          <w:p w:rsidR="00CA7C4E" w:rsidRDefault="00CA7C4E" w:rsidP="00025645">
            <w:pPr>
              <w:rPr>
                <w:b/>
                <w:color w:val="1F497D"/>
                <w:sz w:val="22"/>
                <w:szCs w:val="22"/>
              </w:rPr>
            </w:pPr>
            <w:r w:rsidRPr="008535F7">
              <w:rPr>
                <w:b/>
                <w:color w:val="1F497D"/>
                <w:sz w:val="22"/>
                <w:szCs w:val="22"/>
              </w:rPr>
              <w:t>Assessment for learning</w:t>
            </w:r>
          </w:p>
          <w:p w:rsidR="00CA7C4E" w:rsidRPr="00D246DA" w:rsidRDefault="00CA7C4E" w:rsidP="00025645">
            <w:pPr>
              <w:rPr>
                <w:b/>
                <w:color w:val="1F497D"/>
                <w:sz w:val="16"/>
                <w:szCs w:val="16"/>
              </w:rPr>
            </w:pPr>
          </w:p>
          <w:p w:rsidR="00CA7C4E" w:rsidRDefault="00CA7C4E" w:rsidP="00025645">
            <w:pPr>
              <w:rPr>
                <w:rFonts w:ascii="Comic Sans MS" w:hAnsi="Comic Sans MS"/>
                <w:color w:val="1F497D"/>
                <w:sz w:val="20"/>
                <w:szCs w:val="20"/>
              </w:rPr>
            </w:pPr>
            <w:r w:rsidRPr="00AA5126">
              <w:rPr>
                <w:rFonts w:ascii="Comic Sans MS" w:hAnsi="Comic Sans MS"/>
                <w:color w:val="1F497D"/>
                <w:sz w:val="20"/>
                <w:szCs w:val="20"/>
              </w:rPr>
              <w:t>Sam and Tamar were constantly asking questions of the students and getting them to feedback their thoughts and ideas. The speed dating encouraged the students to think more deeply about the task as they listened to the ideas of others.</w:t>
            </w:r>
          </w:p>
          <w:p w:rsidR="00CA7C4E" w:rsidRDefault="00CA7C4E" w:rsidP="00025645">
            <w:pPr>
              <w:rPr>
                <w:rFonts w:ascii="Comic Sans MS" w:hAnsi="Comic Sans MS"/>
                <w:color w:val="1F497D"/>
                <w:sz w:val="20"/>
                <w:szCs w:val="20"/>
              </w:rPr>
            </w:pPr>
            <w:r>
              <w:rPr>
                <w:rFonts w:ascii="Comic Sans MS" w:hAnsi="Comic Sans MS"/>
                <w:color w:val="1F497D"/>
                <w:sz w:val="20"/>
                <w:szCs w:val="20"/>
              </w:rPr>
              <w:t>The students were required to discuss and work together on all the activities culminating in their presentations to showcase their final solutions/ estimates.</w:t>
            </w:r>
          </w:p>
          <w:p w:rsidR="00CA7C4E" w:rsidRPr="00AA5126" w:rsidRDefault="00CA7C4E" w:rsidP="00025645">
            <w:pPr>
              <w:rPr>
                <w:rFonts w:ascii="Comic Sans MS" w:hAnsi="Comic Sans MS"/>
                <w:color w:val="1F497D"/>
                <w:sz w:val="20"/>
                <w:szCs w:val="20"/>
              </w:rPr>
            </w:pPr>
            <w:r>
              <w:rPr>
                <w:rFonts w:ascii="Comic Sans MS" w:hAnsi="Comic Sans MS"/>
                <w:color w:val="1F497D"/>
                <w:sz w:val="20"/>
                <w:szCs w:val="20"/>
              </w:rPr>
              <w:t xml:space="preserve"> </w:t>
            </w:r>
          </w:p>
        </w:tc>
      </w:tr>
      <w:tr w:rsidR="00CA7C4E" w:rsidRPr="003B350A" w:rsidTr="00025645">
        <w:trPr>
          <w:cantSplit/>
          <w:trHeight w:val="3140"/>
        </w:trPr>
        <w:tc>
          <w:tcPr>
            <w:tcW w:w="426" w:type="dxa"/>
            <w:textDirection w:val="btLr"/>
            <w:vAlign w:val="center"/>
          </w:tcPr>
          <w:p w:rsidR="00CA7C4E" w:rsidRPr="008535F7" w:rsidRDefault="00CA7C4E" w:rsidP="00025645">
            <w:pPr>
              <w:jc w:val="center"/>
              <w:rPr>
                <w:rFonts w:ascii="Arial Black" w:hAnsi="Arial Black"/>
                <w:color w:val="1F497D"/>
              </w:rPr>
            </w:pPr>
            <w:r w:rsidRPr="008535F7">
              <w:rPr>
                <w:rFonts w:ascii="Arial Black" w:hAnsi="Arial Black"/>
                <w:color w:val="1F497D"/>
              </w:rPr>
              <w:lastRenderedPageBreak/>
              <w:t>OUTCOMES</w:t>
            </w:r>
          </w:p>
        </w:tc>
        <w:tc>
          <w:tcPr>
            <w:tcW w:w="4890" w:type="dxa"/>
            <w:gridSpan w:val="3"/>
          </w:tcPr>
          <w:p w:rsidR="00CA7C4E" w:rsidRDefault="00CA7C4E" w:rsidP="00025645">
            <w:pPr>
              <w:rPr>
                <w:b/>
                <w:color w:val="1F497D"/>
                <w:sz w:val="22"/>
                <w:szCs w:val="22"/>
              </w:rPr>
            </w:pPr>
            <w:r w:rsidRPr="008535F7">
              <w:rPr>
                <w:b/>
                <w:color w:val="1F497D"/>
                <w:sz w:val="22"/>
                <w:szCs w:val="22"/>
              </w:rPr>
              <w:t>Quality of pupils’ learning and progress</w:t>
            </w:r>
          </w:p>
          <w:p w:rsidR="00CA7C4E" w:rsidRPr="00D246DA" w:rsidRDefault="00CA7C4E" w:rsidP="00025645">
            <w:pPr>
              <w:rPr>
                <w:b/>
                <w:color w:val="1F497D"/>
                <w:sz w:val="16"/>
                <w:szCs w:val="16"/>
              </w:rPr>
            </w:pPr>
          </w:p>
          <w:p w:rsidR="00CA7C4E" w:rsidRDefault="00CA7C4E" w:rsidP="00025645">
            <w:pPr>
              <w:rPr>
                <w:rFonts w:ascii="Comic Sans MS" w:hAnsi="Comic Sans MS"/>
                <w:color w:val="1F497D"/>
                <w:sz w:val="20"/>
                <w:szCs w:val="20"/>
              </w:rPr>
            </w:pPr>
            <w:r w:rsidRPr="00AE0BEC">
              <w:rPr>
                <w:rFonts w:ascii="Comic Sans MS" w:hAnsi="Comic Sans MS"/>
                <w:color w:val="1F497D"/>
                <w:sz w:val="20"/>
                <w:szCs w:val="20"/>
              </w:rPr>
              <w:t xml:space="preserve">The mathematics that the students embarked on was diverse and </w:t>
            </w:r>
            <w:r>
              <w:rPr>
                <w:rFonts w:ascii="Comic Sans MS" w:hAnsi="Comic Sans MS"/>
                <w:color w:val="1F497D"/>
                <w:sz w:val="20"/>
                <w:szCs w:val="20"/>
              </w:rPr>
              <w:t>thorough;</w:t>
            </w:r>
          </w:p>
          <w:p w:rsidR="00CA7C4E" w:rsidRDefault="00CA7C4E" w:rsidP="00025645">
            <w:pPr>
              <w:numPr>
                <w:ilvl w:val="0"/>
                <w:numId w:val="1"/>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Estimation and approximation</w:t>
            </w:r>
          </w:p>
          <w:p w:rsidR="00CA7C4E" w:rsidRDefault="00CA7C4E" w:rsidP="00025645">
            <w:pPr>
              <w:numPr>
                <w:ilvl w:val="0"/>
                <w:numId w:val="1"/>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Areas and volumes of a variety of shapes and solids</w:t>
            </w:r>
          </w:p>
          <w:p w:rsidR="00CA7C4E" w:rsidRDefault="00CA7C4E" w:rsidP="00025645">
            <w:pPr>
              <w:numPr>
                <w:ilvl w:val="0"/>
                <w:numId w:val="1"/>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Transformations – chocolate and tessellations</w:t>
            </w:r>
          </w:p>
          <w:p w:rsidR="00CA7C4E" w:rsidRDefault="00CA7C4E" w:rsidP="00025645">
            <w:pPr>
              <w:numPr>
                <w:ilvl w:val="0"/>
                <w:numId w:val="1"/>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Standard form</w:t>
            </w:r>
          </w:p>
          <w:p w:rsidR="00CA7C4E" w:rsidRDefault="00CA7C4E" w:rsidP="00025645">
            <w:pPr>
              <w:numPr>
                <w:ilvl w:val="0"/>
                <w:numId w:val="1"/>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Sequences to the nth term</w:t>
            </w:r>
          </w:p>
          <w:p w:rsidR="00CA7C4E" w:rsidRPr="00AE0BEC" w:rsidRDefault="00CA7C4E" w:rsidP="00025645">
            <w:pPr>
              <w:numPr>
                <w:ilvl w:val="0"/>
                <w:numId w:val="1"/>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Problem solving- assumptions, team work etc</w:t>
            </w:r>
          </w:p>
        </w:tc>
        <w:tc>
          <w:tcPr>
            <w:tcW w:w="4890" w:type="dxa"/>
            <w:gridSpan w:val="3"/>
          </w:tcPr>
          <w:p w:rsidR="00CA7C4E" w:rsidRDefault="00CA7C4E" w:rsidP="00025645">
            <w:pPr>
              <w:rPr>
                <w:b/>
                <w:color w:val="1F497D"/>
                <w:sz w:val="22"/>
                <w:szCs w:val="22"/>
              </w:rPr>
            </w:pPr>
            <w:r w:rsidRPr="008535F7">
              <w:rPr>
                <w:b/>
                <w:color w:val="1F497D"/>
                <w:sz w:val="22"/>
                <w:szCs w:val="22"/>
              </w:rPr>
              <w:t>Pupils’ behaviour</w:t>
            </w:r>
          </w:p>
          <w:p w:rsidR="00CA7C4E" w:rsidRPr="00D246DA" w:rsidRDefault="00CA7C4E" w:rsidP="00025645">
            <w:pPr>
              <w:rPr>
                <w:b/>
                <w:color w:val="1F497D"/>
                <w:sz w:val="16"/>
                <w:szCs w:val="16"/>
              </w:rPr>
            </w:pPr>
            <w:r>
              <w:rPr>
                <w:b/>
                <w:color w:val="1F497D"/>
                <w:sz w:val="16"/>
                <w:szCs w:val="16"/>
              </w:rPr>
              <w:t xml:space="preserve"> </w:t>
            </w:r>
          </w:p>
          <w:p w:rsidR="00CA7C4E" w:rsidRPr="003B350A" w:rsidRDefault="00CA7C4E" w:rsidP="00025645">
            <w:pPr>
              <w:rPr>
                <w:rFonts w:ascii="Comic Sans MS" w:hAnsi="Comic Sans MS"/>
                <w:color w:val="1F497D"/>
                <w:sz w:val="20"/>
                <w:szCs w:val="20"/>
              </w:rPr>
            </w:pPr>
            <w:r w:rsidRPr="003B350A">
              <w:rPr>
                <w:rFonts w:ascii="Comic Sans MS" w:hAnsi="Comic Sans MS"/>
                <w:color w:val="1F497D"/>
                <w:sz w:val="20"/>
                <w:szCs w:val="20"/>
              </w:rPr>
              <w:t xml:space="preserve">Excellent throughout, the students were understandably quiet to start </w:t>
            </w:r>
            <w:r>
              <w:rPr>
                <w:rFonts w:ascii="Comic Sans MS" w:hAnsi="Comic Sans MS"/>
                <w:color w:val="1F497D"/>
                <w:sz w:val="20"/>
                <w:szCs w:val="20"/>
              </w:rPr>
              <w:t>with but the nature of the activities encouraged them to talk, discuss and feedback throughout. One of the ‘feedback post-its’ said ‘it was fun’</w:t>
            </w:r>
          </w:p>
        </w:tc>
      </w:tr>
      <w:tr w:rsidR="00CA7C4E" w:rsidRPr="008535F7" w:rsidTr="00025645">
        <w:trPr>
          <w:cantSplit/>
          <w:trHeight w:val="2215"/>
        </w:trPr>
        <w:tc>
          <w:tcPr>
            <w:tcW w:w="426" w:type="dxa"/>
            <w:textDirection w:val="btLr"/>
            <w:vAlign w:val="center"/>
          </w:tcPr>
          <w:p w:rsidR="00CA7C4E" w:rsidRPr="008535F7" w:rsidRDefault="00CA7C4E" w:rsidP="00025645">
            <w:pPr>
              <w:jc w:val="center"/>
              <w:rPr>
                <w:rFonts w:ascii="Arial Black" w:hAnsi="Arial Black"/>
                <w:color w:val="1F497D"/>
              </w:rPr>
            </w:pPr>
            <w:r w:rsidRPr="008535F7">
              <w:rPr>
                <w:rFonts w:ascii="Arial Black" w:hAnsi="Arial Black"/>
                <w:color w:val="1F497D"/>
              </w:rPr>
              <w:t>FEEDBACK</w:t>
            </w:r>
          </w:p>
        </w:tc>
        <w:tc>
          <w:tcPr>
            <w:tcW w:w="4890" w:type="dxa"/>
            <w:gridSpan w:val="3"/>
          </w:tcPr>
          <w:p w:rsidR="00CA7C4E" w:rsidRDefault="00CA7C4E" w:rsidP="00025645">
            <w:pPr>
              <w:rPr>
                <w:b/>
                <w:color w:val="1F497D"/>
                <w:sz w:val="22"/>
                <w:szCs w:val="22"/>
              </w:rPr>
            </w:pPr>
            <w:r w:rsidRPr="008535F7">
              <w:rPr>
                <w:b/>
                <w:color w:val="1F497D"/>
                <w:sz w:val="22"/>
                <w:szCs w:val="22"/>
              </w:rPr>
              <w:t>Strengths</w:t>
            </w:r>
          </w:p>
          <w:p w:rsidR="00CA7C4E" w:rsidRPr="00316715" w:rsidRDefault="00CA7C4E" w:rsidP="00025645">
            <w:pPr>
              <w:rPr>
                <w:b/>
                <w:color w:val="1F497D"/>
                <w:sz w:val="16"/>
                <w:szCs w:val="16"/>
              </w:rPr>
            </w:pPr>
          </w:p>
          <w:p w:rsidR="00CA7C4E" w:rsidRPr="00316715" w:rsidRDefault="00CA7C4E" w:rsidP="00025645">
            <w:pPr>
              <w:numPr>
                <w:ilvl w:val="0"/>
                <w:numId w:val="2"/>
              </w:numPr>
              <w:spacing w:after="0" w:line="240" w:lineRule="auto"/>
              <w:ind w:left="459" w:hanging="284"/>
              <w:rPr>
                <w:rFonts w:ascii="Comic Sans MS" w:hAnsi="Comic Sans MS"/>
                <w:color w:val="1F497D"/>
                <w:sz w:val="20"/>
                <w:szCs w:val="20"/>
              </w:rPr>
            </w:pPr>
            <w:r w:rsidRPr="00316715">
              <w:rPr>
                <w:rFonts w:ascii="Comic Sans MS" w:hAnsi="Comic Sans MS"/>
                <w:color w:val="1F497D"/>
                <w:sz w:val="20"/>
                <w:szCs w:val="20"/>
              </w:rPr>
              <w:t xml:space="preserve">Well planned and executed activities which built on skills </w:t>
            </w:r>
            <w:r>
              <w:rPr>
                <w:rFonts w:ascii="Comic Sans MS" w:hAnsi="Comic Sans MS"/>
                <w:color w:val="1F497D"/>
                <w:sz w:val="20"/>
                <w:szCs w:val="20"/>
              </w:rPr>
              <w:t>for use in the main task</w:t>
            </w:r>
          </w:p>
          <w:p w:rsidR="00CA7C4E" w:rsidRDefault="00CA7C4E" w:rsidP="00025645">
            <w:pPr>
              <w:numPr>
                <w:ilvl w:val="0"/>
                <w:numId w:val="2"/>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Excellent relationships established in a short period of time</w:t>
            </w:r>
          </w:p>
          <w:p w:rsidR="00CA7C4E" w:rsidRPr="00316715" w:rsidRDefault="00CA7C4E" w:rsidP="00025645">
            <w:pPr>
              <w:numPr>
                <w:ilvl w:val="0"/>
                <w:numId w:val="2"/>
              </w:numPr>
              <w:spacing w:after="0" w:line="240" w:lineRule="auto"/>
              <w:ind w:left="459" w:hanging="284"/>
              <w:rPr>
                <w:rFonts w:ascii="Comic Sans MS" w:hAnsi="Comic Sans MS"/>
                <w:color w:val="1F497D"/>
                <w:sz w:val="20"/>
                <w:szCs w:val="20"/>
              </w:rPr>
            </w:pPr>
            <w:r>
              <w:rPr>
                <w:rFonts w:ascii="Comic Sans MS" w:hAnsi="Comic Sans MS"/>
                <w:color w:val="1F497D"/>
                <w:sz w:val="20"/>
                <w:szCs w:val="20"/>
              </w:rPr>
              <w:t>Facilitated students asking mathematical questions of their own</w:t>
            </w:r>
          </w:p>
        </w:tc>
        <w:tc>
          <w:tcPr>
            <w:tcW w:w="4890" w:type="dxa"/>
            <w:gridSpan w:val="3"/>
          </w:tcPr>
          <w:p w:rsidR="00CA7C4E" w:rsidRDefault="00CA7C4E" w:rsidP="00025645">
            <w:pPr>
              <w:rPr>
                <w:color w:val="1F497D"/>
                <w:sz w:val="20"/>
                <w:szCs w:val="20"/>
              </w:rPr>
            </w:pPr>
            <w:r w:rsidRPr="008535F7">
              <w:rPr>
                <w:b/>
                <w:color w:val="1F497D"/>
                <w:sz w:val="22"/>
                <w:szCs w:val="22"/>
              </w:rPr>
              <w:t>Development points</w:t>
            </w:r>
            <w:r w:rsidRPr="008535F7">
              <w:rPr>
                <w:color w:val="1F497D"/>
                <w:sz w:val="20"/>
                <w:szCs w:val="20"/>
              </w:rPr>
              <w:t xml:space="preserve"> </w:t>
            </w:r>
          </w:p>
          <w:p w:rsidR="00CA7C4E" w:rsidRPr="00316715" w:rsidRDefault="00CA7C4E" w:rsidP="00025645">
            <w:pPr>
              <w:rPr>
                <w:color w:val="1F497D"/>
                <w:sz w:val="16"/>
                <w:szCs w:val="16"/>
              </w:rPr>
            </w:pPr>
          </w:p>
          <w:p w:rsidR="00CA7C4E" w:rsidRPr="00316715" w:rsidRDefault="00CA7C4E" w:rsidP="00025645">
            <w:pPr>
              <w:numPr>
                <w:ilvl w:val="0"/>
                <w:numId w:val="3"/>
              </w:numPr>
              <w:spacing w:after="0" w:line="240" w:lineRule="auto"/>
              <w:ind w:left="530" w:hanging="284"/>
              <w:rPr>
                <w:rFonts w:ascii="Comic Sans MS" w:hAnsi="Comic Sans MS"/>
                <w:color w:val="1F497D"/>
                <w:sz w:val="20"/>
                <w:szCs w:val="20"/>
              </w:rPr>
            </w:pPr>
            <w:r w:rsidRPr="00316715">
              <w:rPr>
                <w:rFonts w:ascii="Comic Sans MS" w:hAnsi="Comic Sans MS"/>
                <w:color w:val="1F497D"/>
                <w:sz w:val="20"/>
                <w:szCs w:val="20"/>
              </w:rPr>
              <w:t xml:space="preserve">Would have been good to let the students rank the outcomes and presentations – peer assessment </w:t>
            </w:r>
          </w:p>
          <w:p w:rsidR="00CA7C4E" w:rsidRPr="008535F7" w:rsidRDefault="00CA7C4E" w:rsidP="00025645">
            <w:pPr>
              <w:numPr>
                <w:ilvl w:val="0"/>
                <w:numId w:val="3"/>
              </w:numPr>
              <w:spacing w:after="0" w:line="240" w:lineRule="auto"/>
              <w:ind w:left="530" w:hanging="284"/>
              <w:rPr>
                <w:color w:val="1F497D"/>
                <w:sz w:val="20"/>
                <w:szCs w:val="20"/>
              </w:rPr>
            </w:pPr>
            <w:r w:rsidRPr="00316715">
              <w:rPr>
                <w:rFonts w:ascii="Comic Sans MS" w:hAnsi="Comic Sans MS"/>
                <w:color w:val="1F497D"/>
                <w:sz w:val="20"/>
                <w:szCs w:val="20"/>
              </w:rPr>
              <w:t>Above would have encouraged discussion on the ‘accuracy’ of the outcomes</w:t>
            </w:r>
          </w:p>
        </w:tc>
      </w:tr>
      <w:tr w:rsidR="00CA7C4E" w:rsidRPr="00D246DA" w:rsidTr="00025645">
        <w:trPr>
          <w:trHeight w:val="971"/>
        </w:trPr>
        <w:tc>
          <w:tcPr>
            <w:tcW w:w="10206" w:type="dxa"/>
            <w:gridSpan w:val="7"/>
          </w:tcPr>
          <w:p w:rsidR="00CA7C4E" w:rsidRDefault="00CA7C4E" w:rsidP="00025645">
            <w:pPr>
              <w:rPr>
                <w:b/>
                <w:color w:val="1F497D"/>
                <w:sz w:val="22"/>
                <w:szCs w:val="22"/>
              </w:rPr>
            </w:pPr>
            <w:r w:rsidRPr="008535F7">
              <w:rPr>
                <w:b/>
                <w:color w:val="1F497D"/>
                <w:sz w:val="22"/>
                <w:szCs w:val="22"/>
              </w:rPr>
              <w:t>Overall Judgement</w:t>
            </w:r>
          </w:p>
          <w:p w:rsidR="00CA7C4E" w:rsidRPr="00D246DA" w:rsidRDefault="00CA7C4E" w:rsidP="00025645">
            <w:pPr>
              <w:rPr>
                <w:b/>
                <w:color w:val="1F497D"/>
                <w:sz w:val="16"/>
                <w:szCs w:val="16"/>
              </w:rPr>
            </w:pPr>
          </w:p>
          <w:p w:rsidR="00CA7C4E" w:rsidRPr="00D246DA" w:rsidRDefault="00CA7C4E" w:rsidP="00025645">
            <w:pPr>
              <w:rPr>
                <w:rFonts w:ascii="Comic Sans MS" w:hAnsi="Comic Sans MS"/>
                <w:color w:val="1F497D"/>
                <w:sz w:val="20"/>
                <w:szCs w:val="20"/>
              </w:rPr>
            </w:pPr>
            <w:r w:rsidRPr="00D246DA">
              <w:rPr>
                <w:rFonts w:ascii="Comic Sans MS" w:hAnsi="Comic Sans MS"/>
                <w:color w:val="1F497D"/>
                <w:sz w:val="20"/>
                <w:szCs w:val="20"/>
              </w:rPr>
              <w:t>An excellent Masterclass which fulfilled the brief and set the scene well for the remaining Saturdays.</w:t>
            </w:r>
          </w:p>
        </w:tc>
      </w:tr>
    </w:tbl>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CA7C4E">
      <w:pPr>
        <w:rPr>
          <w:b/>
          <w:bCs/>
          <w:sz w:val="36"/>
          <w:szCs w:val="36"/>
        </w:rPr>
      </w:pPr>
    </w:p>
    <w:p w:rsidR="00CA7C4E" w:rsidRDefault="00CA7C4E" w:rsidP="00AC454C">
      <w:pPr>
        <w:rPr>
          <w:rFonts w:asciiTheme="minorHAnsi" w:hAnsiTheme="minorHAnsi" w:cstheme="minorHAnsi"/>
          <w:b/>
          <w:bCs/>
        </w:rPr>
      </w:pPr>
    </w:p>
    <w:p w:rsidR="00CA7C4E" w:rsidRDefault="00CA7C4E" w:rsidP="00AC454C">
      <w:pPr>
        <w:rPr>
          <w:rFonts w:asciiTheme="minorHAnsi" w:hAnsiTheme="minorHAnsi" w:cstheme="minorHAnsi"/>
          <w:b/>
          <w:bCs/>
        </w:rPr>
      </w:pPr>
    </w:p>
    <w:p w:rsidR="00AC454C" w:rsidRPr="00CA7C4E" w:rsidRDefault="00CA7C4E" w:rsidP="00AC454C">
      <w:pPr>
        <w:rPr>
          <w:rFonts w:asciiTheme="minorHAnsi" w:hAnsiTheme="minorHAnsi" w:cstheme="minorHAnsi"/>
          <w:b/>
          <w:bCs/>
        </w:rPr>
      </w:pPr>
      <w:r>
        <w:rPr>
          <w:rFonts w:asciiTheme="minorHAnsi" w:hAnsiTheme="minorHAnsi" w:cstheme="minorHAnsi"/>
          <w:b/>
          <w:bCs/>
        </w:rPr>
        <w:lastRenderedPageBreak/>
        <w:t xml:space="preserve">Appendix (2) - </w:t>
      </w:r>
      <w:r w:rsidR="00AC454C" w:rsidRPr="00AB47D2">
        <w:rPr>
          <w:rFonts w:asciiTheme="minorHAnsi" w:hAnsiTheme="minorHAnsi" w:cstheme="minorHAnsi"/>
          <w:b/>
        </w:rPr>
        <w:t>Activity Observation Sheet</w:t>
      </w:r>
    </w:p>
    <w:tbl>
      <w:tblPr>
        <w:tblStyle w:val="TableGrid"/>
        <w:tblW w:w="0" w:type="auto"/>
        <w:tblLook w:val="04A0" w:firstRow="1" w:lastRow="0" w:firstColumn="1" w:lastColumn="0" w:noHBand="0" w:noVBand="1"/>
      </w:tblPr>
      <w:tblGrid>
        <w:gridCol w:w="523"/>
        <w:gridCol w:w="2640"/>
        <w:gridCol w:w="1530"/>
        <w:gridCol w:w="1508"/>
        <w:gridCol w:w="1520"/>
        <w:gridCol w:w="1521"/>
      </w:tblGrid>
      <w:tr w:rsidR="00AC454C" w:rsidRPr="00AB47D2" w:rsidTr="00CA7C4E">
        <w:tc>
          <w:tcPr>
            <w:tcW w:w="3163" w:type="dxa"/>
            <w:gridSpan w:val="2"/>
          </w:tcPr>
          <w:p w:rsidR="00AC454C" w:rsidRPr="00AB47D2" w:rsidRDefault="00AC454C" w:rsidP="00316486">
            <w:pPr>
              <w:rPr>
                <w:rFonts w:asciiTheme="minorHAnsi" w:hAnsiTheme="minorHAnsi" w:cstheme="minorHAnsi"/>
                <w:b/>
              </w:rPr>
            </w:pPr>
            <w:r w:rsidRPr="00AB47D2">
              <w:rPr>
                <w:rFonts w:asciiTheme="minorHAnsi" w:hAnsiTheme="minorHAnsi" w:cstheme="minorHAnsi"/>
                <w:b/>
              </w:rPr>
              <w:t>Date:</w:t>
            </w:r>
          </w:p>
        </w:tc>
        <w:tc>
          <w:tcPr>
            <w:tcW w:w="6079" w:type="dxa"/>
            <w:gridSpan w:val="4"/>
          </w:tcPr>
          <w:p w:rsidR="00AC454C" w:rsidRPr="00AB47D2" w:rsidRDefault="00AC454C" w:rsidP="00316486">
            <w:pPr>
              <w:rPr>
                <w:rFonts w:asciiTheme="minorHAnsi" w:hAnsiTheme="minorHAnsi" w:cstheme="minorHAnsi"/>
              </w:rPr>
            </w:pPr>
            <w:r w:rsidRPr="00AB47D2">
              <w:rPr>
                <w:rFonts w:asciiTheme="minorHAnsi" w:hAnsiTheme="minorHAnsi" w:cstheme="minorHAnsi"/>
                <w:b/>
              </w:rPr>
              <w:t xml:space="preserve">Presenter: </w:t>
            </w:r>
            <w:r w:rsidRPr="00AB47D2">
              <w:rPr>
                <w:rFonts w:asciiTheme="minorHAnsi" w:hAnsiTheme="minorHAnsi" w:cstheme="minorHAnsi"/>
              </w:rPr>
              <w:t>Sophie Allan</w:t>
            </w:r>
          </w:p>
        </w:tc>
      </w:tr>
      <w:tr w:rsidR="00AC454C" w:rsidRPr="00AB47D2" w:rsidTr="00CA7C4E">
        <w:tc>
          <w:tcPr>
            <w:tcW w:w="3163"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Venue:</w:t>
            </w:r>
            <w:r w:rsidRPr="00AB47D2">
              <w:rPr>
                <w:rFonts w:asciiTheme="minorHAnsi" w:hAnsiTheme="minorHAnsi" w:cstheme="minorHAnsi"/>
              </w:rPr>
              <w:t xml:space="preserve"> National Space Centre</w:t>
            </w:r>
          </w:p>
        </w:tc>
        <w:tc>
          <w:tcPr>
            <w:tcW w:w="3038"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Other adults:</w:t>
            </w:r>
            <w:r w:rsidRPr="00AB47D2">
              <w:rPr>
                <w:rFonts w:asciiTheme="minorHAnsi" w:hAnsiTheme="minorHAnsi" w:cstheme="minorHAnsi"/>
              </w:rPr>
              <w:t xml:space="preserve"> 4 x teachers</w:t>
            </w:r>
          </w:p>
        </w:tc>
        <w:tc>
          <w:tcPr>
            <w:tcW w:w="3041"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Number present:</w:t>
            </w:r>
            <w:r w:rsidRPr="00AB47D2">
              <w:rPr>
                <w:rFonts w:asciiTheme="minorHAnsi" w:hAnsiTheme="minorHAnsi" w:cstheme="minorHAnsi"/>
              </w:rPr>
              <w:t xml:space="preserve"> 33 students</w:t>
            </w:r>
          </w:p>
        </w:tc>
      </w:tr>
      <w:tr w:rsidR="00AC454C" w:rsidRPr="00AB47D2" w:rsidTr="00CA7C4E">
        <w:tc>
          <w:tcPr>
            <w:tcW w:w="3163" w:type="dxa"/>
            <w:gridSpan w:val="2"/>
          </w:tcPr>
          <w:p w:rsidR="00AC454C" w:rsidRPr="00AB47D2" w:rsidRDefault="00AC454C" w:rsidP="00316486">
            <w:pPr>
              <w:rPr>
                <w:rFonts w:asciiTheme="minorHAnsi" w:hAnsiTheme="minorHAnsi" w:cstheme="minorHAnsi"/>
              </w:rPr>
            </w:pPr>
          </w:p>
        </w:tc>
        <w:tc>
          <w:tcPr>
            <w:tcW w:w="3038"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Year Group:</w:t>
            </w:r>
            <w:r w:rsidRPr="00AB47D2">
              <w:rPr>
                <w:rFonts w:asciiTheme="minorHAnsi" w:hAnsiTheme="minorHAnsi" w:cstheme="minorHAnsi"/>
              </w:rPr>
              <w:t xml:space="preserve"> 9</w:t>
            </w:r>
          </w:p>
        </w:tc>
        <w:tc>
          <w:tcPr>
            <w:tcW w:w="1520" w:type="dxa"/>
          </w:tcPr>
          <w:p w:rsidR="00AC454C" w:rsidRPr="00AB47D2" w:rsidRDefault="00AC454C" w:rsidP="00316486">
            <w:pPr>
              <w:rPr>
                <w:rFonts w:asciiTheme="minorHAnsi" w:hAnsiTheme="minorHAnsi" w:cstheme="minorHAnsi"/>
              </w:rPr>
            </w:pPr>
            <w:r w:rsidRPr="00AB47D2">
              <w:rPr>
                <w:rFonts w:asciiTheme="minorHAnsi" w:hAnsiTheme="minorHAnsi" w:cstheme="minorHAnsi"/>
                <w:b/>
              </w:rPr>
              <w:t>Boys:</w:t>
            </w:r>
            <w:r w:rsidRPr="00AB47D2">
              <w:rPr>
                <w:rFonts w:asciiTheme="minorHAnsi" w:hAnsiTheme="minorHAnsi" w:cstheme="minorHAnsi"/>
              </w:rPr>
              <w:t xml:space="preserve"> 13</w:t>
            </w:r>
          </w:p>
        </w:tc>
        <w:tc>
          <w:tcPr>
            <w:tcW w:w="1521" w:type="dxa"/>
          </w:tcPr>
          <w:p w:rsidR="00AC454C" w:rsidRPr="00AB47D2" w:rsidRDefault="00AC454C" w:rsidP="00316486">
            <w:pPr>
              <w:rPr>
                <w:rFonts w:asciiTheme="minorHAnsi" w:hAnsiTheme="minorHAnsi" w:cstheme="minorHAnsi"/>
              </w:rPr>
            </w:pPr>
            <w:r w:rsidRPr="00AB47D2">
              <w:rPr>
                <w:rFonts w:asciiTheme="minorHAnsi" w:hAnsiTheme="minorHAnsi" w:cstheme="minorHAnsi"/>
                <w:b/>
              </w:rPr>
              <w:t>Girls:</w:t>
            </w:r>
            <w:r w:rsidRPr="00AB47D2">
              <w:rPr>
                <w:rFonts w:asciiTheme="minorHAnsi" w:hAnsiTheme="minorHAnsi" w:cstheme="minorHAnsi"/>
              </w:rPr>
              <w:t xml:space="preserve"> 20 </w:t>
            </w:r>
          </w:p>
        </w:tc>
      </w:tr>
      <w:tr w:rsidR="00AC454C" w:rsidRPr="00AB47D2" w:rsidTr="00CA7C4E">
        <w:tc>
          <w:tcPr>
            <w:tcW w:w="3163"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Observer:</w:t>
            </w:r>
            <w:r w:rsidRPr="00AB47D2">
              <w:rPr>
                <w:rFonts w:asciiTheme="minorHAnsi" w:hAnsiTheme="minorHAnsi" w:cstheme="minorHAnsi"/>
              </w:rPr>
              <w:t xml:space="preserve"> Lisa Ambler</w:t>
            </w:r>
          </w:p>
        </w:tc>
        <w:tc>
          <w:tcPr>
            <w:tcW w:w="3038"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Subject:</w:t>
            </w:r>
            <w:r w:rsidRPr="00AB47D2">
              <w:rPr>
                <w:rFonts w:asciiTheme="minorHAnsi" w:hAnsiTheme="minorHAnsi" w:cstheme="minorHAnsi"/>
              </w:rPr>
              <w:t xml:space="preserve"> Astronomy</w:t>
            </w:r>
          </w:p>
        </w:tc>
        <w:tc>
          <w:tcPr>
            <w:tcW w:w="3041" w:type="dxa"/>
            <w:gridSpan w:val="2"/>
          </w:tcPr>
          <w:p w:rsidR="00AC454C" w:rsidRPr="00AB47D2" w:rsidRDefault="00AC454C" w:rsidP="00316486">
            <w:pPr>
              <w:rPr>
                <w:rFonts w:asciiTheme="minorHAnsi" w:hAnsiTheme="minorHAnsi" w:cstheme="minorHAnsi"/>
              </w:rPr>
            </w:pPr>
            <w:r w:rsidRPr="00AB47D2">
              <w:rPr>
                <w:rFonts w:asciiTheme="minorHAnsi" w:hAnsiTheme="minorHAnsi" w:cstheme="minorHAnsi"/>
                <w:b/>
              </w:rPr>
              <w:t>Observation time:</w:t>
            </w:r>
            <w:r w:rsidRPr="00AB47D2">
              <w:rPr>
                <w:rFonts w:asciiTheme="minorHAnsi" w:hAnsiTheme="minorHAnsi" w:cstheme="minorHAnsi"/>
              </w:rPr>
              <w:t xml:space="preserve"> 2 hours</w:t>
            </w:r>
          </w:p>
        </w:tc>
      </w:tr>
      <w:tr w:rsidR="00AC454C" w:rsidRPr="00AB47D2" w:rsidTr="00316486">
        <w:tc>
          <w:tcPr>
            <w:tcW w:w="9242" w:type="dxa"/>
            <w:gridSpan w:val="6"/>
          </w:tcPr>
          <w:p w:rsidR="00AC454C" w:rsidRPr="00AB47D2" w:rsidRDefault="00AC454C" w:rsidP="00316486">
            <w:pPr>
              <w:rPr>
                <w:rFonts w:asciiTheme="minorHAnsi" w:hAnsiTheme="minorHAnsi" w:cstheme="minorHAnsi"/>
                <w:b/>
              </w:rPr>
            </w:pPr>
            <w:r w:rsidRPr="00AB47D2">
              <w:rPr>
                <w:rFonts w:asciiTheme="minorHAnsi" w:hAnsiTheme="minorHAnsi" w:cstheme="minorHAnsi"/>
                <w:b/>
              </w:rPr>
              <w:t>Context:</w:t>
            </w:r>
          </w:p>
          <w:p w:rsidR="00AC454C" w:rsidRPr="00AB47D2" w:rsidRDefault="00AC454C" w:rsidP="00316486">
            <w:pPr>
              <w:rPr>
                <w:rFonts w:asciiTheme="minorHAnsi" w:hAnsiTheme="minorHAnsi" w:cstheme="minorHAnsi"/>
              </w:rPr>
            </w:pPr>
            <w:r w:rsidRPr="00AB47D2">
              <w:rPr>
                <w:rFonts w:asciiTheme="minorHAnsi" w:hAnsiTheme="minorHAnsi" w:cstheme="minorHAnsi"/>
              </w:rPr>
              <w:t>Revision day for a year 9 G &amp; T group taking GCSE Astronomy during the following week.</w:t>
            </w:r>
          </w:p>
          <w:p w:rsidR="00AC454C" w:rsidRPr="00AB47D2" w:rsidRDefault="00AC454C" w:rsidP="00316486">
            <w:pPr>
              <w:rPr>
                <w:rFonts w:asciiTheme="minorHAnsi" w:hAnsiTheme="minorHAnsi" w:cstheme="minorHAnsi"/>
              </w:rPr>
            </w:pPr>
            <w:r w:rsidRPr="00AB47D2">
              <w:rPr>
                <w:rFonts w:asciiTheme="minorHAnsi" w:hAnsiTheme="minorHAnsi" w:cstheme="minorHAnsi"/>
              </w:rPr>
              <w:t>The group have covered the GCSE Astronomy curriculum in one year. The teachers designed the course specifically for the group and have run it this year for the first time – learning the content with the students.</w:t>
            </w:r>
          </w:p>
        </w:tc>
      </w:tr>
      <w:tr w:rsidR="00AC454C" w:rsidRPr="00AB47D2" w:rsidTr="00CA7C4E">
        <w:trPr>
          <w:cantSplit/>
          <w:trHeight w:val="1279"/>
        </w:trPr>
        <w:tc>
          <w:tcPr>
            <w:tcW w:w="523" w:type="dxa"/>
            <w:textDirection w:val="btLr"/>
          </w:tcPr>
          <w:p w:rsidR="00AC454C" w:rsidRPr="00AB47D2" w:rsidRDefault="00AC454C" w:rsidP="00316486">
            <w:pPr>
              <w:ind w:left="113" w:right="113"/>
              <w:jc w:val="center"/>
              <w:rPr>
                <w:rFonts w:asciiTheme="minorHAnsi" w:hAnsiTheme="minorHAnsi" w:cstheme="minorHAnsi"/>
                <w:b/>
              </w:rPr>
            </w:pPr>
            <w:r w:rsidRPr="00AB47D2">
              <w:rPr>
                <w:rFonts w:asciiTheme="minorHAnsi" w:hAnsiTheme="minorHAnsi" w:cstheme="minorHAnsi"/>
                <w:b/>
              </w:rPr>
              <w:t>PROVISION</w:t>
            </w:r>
          </w:p>
        </w:tc>
        <w:tc>
          <w:tcPr>
            <w:tcW w:w="4170" w:type="dxa"/>
            <w:gridSpan w:val="2"/>
          </w:tcPr>
          <w:p w:rsidR="00AC454C" w:rsidRPr="00AB47D2" w:rsidRDefault="00AC454C" w:rsidP="00316486">
            <w:pPr>
              <w:rPr>
                <w:rFonts w:asciiTheme="minorHAnsi" w:hAnsiTheme="minorHAnsi" w:cstheme="minorHAnsi"/>
                <w:b/>
              </w:rPr>
            </w:pPr>
            <w:r w:rsidRPr="00AB47D2">
              <w:rPr>
                <w:rFonts w:asciiTheme="minorHAnsi" w:hAnsiTheme="minorHAnsi" w:cstheme="minorHAnsi"/>
                <w:b/>
              </w:rPr>
              <w:t>Teaching To Support Learning:</w:t>
            </w:r>
          </w:p>
          <w:p w:rsidR="00AC454C" w:rsidRPr="00AB47D2" w:rsidRDefault="00AC454C" w:rsidP="00316486">
            <w:pPr>
              <w:rPr>
                <w:rFonts w:asciiTheme="minorHAnsi" w:hAnsiTheme="minorHAnsi" w:cstheme="minorHAnsi"/>
              </w:rPr>
            </w:pPr>
            <w:r w:rsidRPr="00AB47D2">
              <w:rPr>
                <w:rFonts w:asciiTheme="minorHAnsi" w:hAnsiTheme="minorHAnsi" w:cstheme="minorHAnsi"/>
              </w:rPr>
              <w:t>Sophie had designed the session to meet the needs specified by the teachers – i.e. to revise astronomy for the GCSE exam.</w:t>
            </w:r>
          </w:p>
          <w:p w:rsidR="00AC454C" w:rsidRPr="00AB47D2" w:rsidRDefault="00AC454C" w:rsidP="00316486">
            <w:pPr>
              <w:rPr>
                <w:rFonts w:asciiTheme="minorHAnsi" w:hAnsiTheme="minorHAnsi" w:cstheme="minorHAnsi"/>
              </w:rPr>
            </w:pPr>
            <w:r w:rsidRPr="00AB47D2">
              <w:rPr>
                <w:rFonts w:asciiTheme="minorHAnsi" w:hAnsiTheme="minorHAnsi" w:cstheme="minorHAnsi"/>
              </w:rPr>
              <w:t>Sophie’s knowledge of the curriculum and past Astronomy exams was outstanding. Sophie wove hints and tips into each section of the session. The sessions reinforced specific areas of the curriculum and then gave students opportunity to put their knowledge to use to solve practical problems thus reinforcing the techniques.</w:t>
            </w:r>
          </w:p>
        </w:tc>
        <w:tc>
          <w:tcPr>
            <w:tcW w:w="4549" w:type="dxa"/>
            <w:gridSpan w:val="3"/>
          </w:tcPr>
          <w:p w:rsidR="00AC454C" w:rsidRPr="00AB47D2" w:rsidRDefault="00AC454C" w:rsidP="00316486">
            <w:pPr>
              <w:rPr>
                <w:rFonts w:asciiTheme="minorHAnsi" w:hAnsiTheme="minorHAnsi" w:cstheme="minorHAnsi"/>
                <w:b/>
              </w:rPr>
            </w:pPr>
            <w:r w:rsidRPr="00AB47D2">
              <w:rPr>
                <w:rFonts w:asciiTheme="minorHAnsi" w:hAnsiTheme="minorHAnsi" w:cstheme="minorHAnsi"/>
                <w:b/>
              </w:rPr>
              <w:t>Assessment for learning</w:t>
            </w:r>
          </w:p>
          <w:p w:rsidR="00AC454C" w:rsidRPr="00AB47D2" w:rsidRDefault="00AC454C" w:rsidP="00316486">
            <w:pPr>
              <w:rPr>
                <w:rFonts w:asciiTheme="minorHAnsi" w:hAnsiTheme="minorHAnsi" w:cstheme="minorHAnsi"/>
              </w:rPr>
            </w:pPr>
            <w:r w:rsidRPr="00AB47D2">
              <w:rPr>
                <w:rFonts w:asciiTheme="minorHAnsi" w:hAnsiTheme="minorHAnsi" w:cstheme="minorHAnsi"/>
              </w:rPr>
              <w:t>Throughout the sessions Sophie adjusted the pace and content in response to the feedback she received from the pupils and teachers. She reviewed content if pupils needed clarification and adapted her explanations to ensure all understood.</w:t>
            </w:r>
          </w:p>
        </w:tc>
      </w:tr>
      <w:tr w:rsidR="00AC454C" w:rsidRPr="00AB47D2" w:rsidTr="00CA7C4E">
        <w:trPr>
          <w:cantSplit/>
          <w:trHeight w:val="1397"/>
        </w:trPr>
        <w:tc>
          <w:tcPr>
            <w:tcW w:w="523" w:type="dxa"/>
            <w:textDirection w:val="btLr"/>
          </w:tcPr>
          <w:p w:rsidR="00AC454C" w:rsidRPr="00AB47D2" w:rsidRDefault="00AC454C" w:rsidP="00316486">
            <w:pPr>
              <w:ind w:left="113" w:right="113"/>
              <w:jc w:val="center"/>
              <w:rPr>
                <w:rFonts w:asciiTheme="minorHAnsi" w:hAnsiTheme="minorHAnsi" w:cstheme="minorHAnsi"/>
                <w:b/>
              </w:rPr>
            </w:pPr>
            <w:r w:rsidRPr="00AB47D2">
              <w:rPr>
                <w:rFonts w:asciiTheme="minorHAnsi" w:hAnsiTheme="minorHAnsi" w:cstheme="minorHAnsi"/>
                <w:b/>
              </w:rPr>
              <w:t>OUTCOMES</w:t>
            </w:r>
          </w:p>
        </w:tc>
        <w:tc>
          <w:tcPr>
            <w:tcW w:w="4170" w:type="dxa"/>
            <w:gridSpan w:val="2"/>
          </w:tcPr>
          <w:p w:rsidR="00AC454C" w:rsidRPr="00AB47D2" w:rsidRDefault="00AC454C" w:rsidP="00316486">
            <w:pPr>
              <w:rPr>
                <w:rFonts w:asciiTheme="minorHAnsi" w:hAnsiTheme="minorHAnsi" w:cstheme="minorHAnsi"/>
                <w:b/>
              </w:rPr>
            </w:pPr>
            <w:r w:rsidRPr="00AB47D2">
              <w:rPr>
                <w:rFonts w:asciiTheme="minorHAnsi" w:hAnsiTheme="minorHAnsi" w:cstheme="minorHAnsi"/>
                <w:b/>
              </w:rPr>
              <w:t>Quality of pupils learning and progress</w:t>
            </w:r>
          </w:p>
          <w:p w:rsidR="00AC454C" w:rsidRPr="00AB47D2" w:rsidRDefault="00AC454C" w:rsidP="00316486">
            <w:pPr>
              <w:rPr>
                <w:rFonts w:asciiTheme="minorHAnsi" w:hAnsiTheme="minorHAnsi" w:cstheme="minorHAnsi"/>
              </w:rPr>
            </w:pPr>
            <w:r w:rsidRPr="00AB47D2">
              <w:rPr>
                <w:rFonts w:asciiTheme="minorHAnsi" w:hAnsiTheme="minorHAnsi" w:cstheme="minorHAnsi"/>
              </w:rPr>
              <w:t>The quality of learning was excellent with pupils having ample opportunity to put their knowledge into practice thus reinforcing their understanding of the processes.</w:t>
            </w:r>
          </w:p>
        </w:tc>
        <w:tc>
          <w:tcPr>
            <w:tcW w:w="4549" w:type="dxa"/>
            <w:gridSpan w:val="3"/>
          </w:tcPr>
          <w:p w:rsidR="00AC454C" w:rsidRPr="00AB47D2" w:rsidRDefault="00AC454C" w:rsidP="00316486">
            <w:pPr>
              <w:rPr>
                <w:rFonts w:asciiTheme="minorHAnsi" w:hAnsiTheme="minorHAnsi" w:cstheme="minorHAnsi"/>
                <w:b/>
              </w:rPr>
            </w:pPr>
            <w:r w:rsidRPr="00AB47D2">
              <w:rPr>
                <w:rFonts w:asciiTheme="minorHAnsi" w:hAnsiTheme="minorHAnsi" w:cstheme="minorHAnsi"/>
                <w:b/>
              </w:rPr>
              <w:t>Pupils behaviour</w:t>
            </w:r>
          </w:p>
          <w:p w:rsidR="00AC454C" w:rsidRPr="00AB47D2" w:rsidRDefault="00AC454C" w:rsidP="00316486">
            <w:pPr>
              <w:rPr>
                <w:rFonts w:asciiTheme="minorHAnsi" w:hAnsiTheme="minorHAnsi" w:cstheme="minorHAnsi"/>
              </w:rPr>
            </w:pPr>
            <w:r w:rsidRPr="00AB47D2">
              <w:rPr>
                <w:rFonts w:asciiTheme="minorHAnsi" w:hAnsiTheme="minorHAnsi" w:cstheme="minorHAnsi"/>
              </w:rPr>
              <w:t xml:space="preserve">The pupils were interested and motivated, becoming fully engaged in all activities. They enjoyed the variety of activities and the pace of the session. </w:t>
            </w:r>
          </w:p>
        </w:tc>
      </w:tr>
      <w:tr w:rsidR="00AC454C" w:rsidRPr="00AB47D2" w:rsidTr="00CA7C4E">
        <w:trPr>
          <w:cantSplit/>
          <w:trHeight w:val="1545"/>
        </w:trPr>
        <w:tc>
          <w:tcPr>
            <w:tcW w:w="523" w:type="dxa"/>
            <w:textDirection w:val="btLr"/>
          </w:tcPr>
          <w:p w:rsidR="00AC454C" w:rsidRPr="00AB47D2" w:rsidRDefault="00AC454C" w:rsidP="00316486">
            <w:pPr>
              <w:ind w:left="113" w:right="113"/>
              <w:jc w:val="center"/>
              <w:rPr>
                <w:rFonts w:asciiTheme="minorHAnsi" w:hAnsiTheme="minorHAnsi" w:cstheme="minorHAnsi"/>
                <w:b/>
              </w:rPr>
            </w:pPr>
            <w:r w:rsidRPr="00AB47D2">
              <w:rPr>
                <w:rFonts w:asciiTheme="minorHAnsi" w:hAnsiTheme="minorHAnsi" w:cstheme="minorHAnsi"/>
                <w:b/>
              </w:rPr>
              <w:t>FEEDBACK</w:t>
            </w:r>
          </w:p>
        </w:tc>
        <w:tc>
          <w:tcPr>
            <w:tcW w:w="4170" w:type="dxa"/>
            <w:gridSpan w:val="2"/>
          </w:tcPr>
          <w:p w:rsidR="00AC454C" w:rsidRPr="00AB47D2" w:rsidRDefault="00AC454C" w:rsidP="00316486">
            <w:pPr>
              <w:rPr>
                <w:rFonts w:asciiTheme="minorHAnsi" w:hAnsiTheme="minorHAnsi" w:cstheme="minorHAnsi"/>
                <w:b/>
              </w:rPr>
            </w:pPr>
            <w:r w:rsidRPr="00AB47D2">
              <w:rPr>
                <w:rFonts w:asciiTheme="minorHAnsi" w:hAnsiTheme="minorHAnsi" w:cstheme="minorHAnsi"/>
                <w:b/>
              </w:rPr>
              <w:t xml:space="preserve">Strengths </w:t>
            </w:r>
          </w:p>
          <w:p w:rsidR="00AC454C" w:rsidRPr="00AB47D2" w:rsidRDefault="00AC454C" w:rsidP="00316486">
            <w:pPr>
              <w:rPr>
                <w:rFonts w:asciiTheme="minorHAnsi" w:hAnsiTheme="minorHAnsi" w:cstheme="minorHAnsi"/>
              </w:rPr>
            </w:pPr>
            <w:r w:rsidRPr="00AB47D2">
              <w:rPr>
                <w:rFonts w:asciiTheme="minorHAnsi" w:hAnsiTheme="minorHAnsi" w:cstheme="minorHAnsi"/>
              </w:rPr>
              <w:t>Curriculum and exam knowledge of the leader.</w:t>
            </w:r>
          </w:p>
          <w:p w:rsidR="00AC454C" w:rsidRPr="00AB47D2" w:rsidRDefault="00AC454C" w:rsidP="00316486">
            <w:pPr>
              <w:rPr>
                <w:rFonts w:asciiTheme="minorHAnsi" w:hAnsiTheme="minorHAnsi" w:cstheme="minorHAnsi"/>
              </w:rPr>
            </w:pPr>
            <w:r w:rsidRPr="00AB47D2">
              <w:rPr>
                <w:rFonts w:asciiTheme="minorHAnsi" w:hAnsiTheme="minorHAnsi" w:cstheme="minorHAnsi"/>
              </w:rPr>
              <w:t>Real life scenarios on which to practice.</w:t>
            </w:r>
          </w:p>
          <w:p w:rsidR="00AC454C" w:rsidRPr="00AB47D2" w:rsidRDefault="00AC454C" w:rsidP="00316486">
            <w:pPr>
              <w:rPr>
                <w:rFonts w:asciiTheme="minorHAnsi" w:hAnsiTheme="minorHAnsi" w:cstheme="minorHAnsi"/>
              </w:rPr>
            </w:pPr>
            <w:r w:rsidRPr="00AB47D2">
              <w:rPr>
                <w:rFonts w:asciiTheme="minorHAnsi" w:hAnsiTheme="minorHAnsi" w:cstheme="minorHAnsi"/>
              </w:rPr>
              <w:t>Timetable – variety and pace of the activities.</w:t>
            </w:r>
          </w:p>
          <w:p w:rsidR="00AC454C" w:rsidRPr="00AB47D2" w:rsidRDefault="00AC454C" w:rsidP="00316486">
            <w:pPr>
              <w:rPr>
                <w:rFonts w:asciiTheme="minorHAnsi" w:hAnsiTheme="minorHAnsi" w:cstheme="minorHAnsi"/>
              </w:rPr>
            </w:pPr>
            <w:r w:rsidRPr="00AB47D2">
              <w:rPr>
                <w:rFonts w:asciiTheme="minorHAnsi" w:hAnsiTheme="minorHAnsi" w:cstheme="minorHAnsi"/>
              </w:rPr>
              <w:t>Management of the group.</w:t>
            </w:r>
          </w:p>
          <w:p w:rsidR="00AC454C" w:rsidRPr="00AB47D2" w:rsidRDefault="00AC454C" w:rsidP="00316486">
            <w:pPr>
              <w:rPr>
                <w:rFonts w:asciiTheme="minorHAnsi" w:hAnsiTheme="minorHAnsi" w:cstheme="minorHAnsi"/>
              </w:rPr>
            </w:pPr>
          </w:p>
          <w:p w:rsidR="00AC454C" w:rsidRPr="00AB47D2" w:rsidRDefault="00AC454C" w:rsidP="00316486">
            <w:pPr>
              <w:rPr>
                <w:rFonts w:asciiTheme="minorHAnsi" w:hAnsiTheme="minorHAnsi" w:cstheme="minorHAnsi"/>
              </w:rPr>
            </w:pPr>
          </w:p>
          <w:p w:rsidR="00AC454C" w:rsidRPr="00AB47D2" w:rsidRDefault="00AC454C" w:rsidP="00316486">
            <w:pPr>
              <w:rPr>
                <w:rFonts w:asciiTheme="minorHAnsi" w:hAnsiTheme="minorHAnsi" w:cstheme="minorHAnsi"/>
              </w:rPr>
            </w:pPr>
          </w:p>
        </w:tc>
        <w:tc>
          <w:tcPr>
            <w:tcW w:w="4549" w:type="dxa"/>
            <w:gridSpan w:val="3"/>
          </w:tcPr>
          <w:p w:rsidR="00AC454C" w:rsidRPr="00AB47D2" w:rsidRDefault="00AC454C" w:rsidP="00316486">
            <w:pPr>
              <w:rPr>
                <w:rFonts w:asciiTheme="minorHAnsi" w:hAnsiTheme="minorHAnsi" w:cstheme="minorHAnsi"/>
                <w:b/>
              </w:rPr>
            </w:pPr>
            <w:r w:rsidRPr="00AB47D2">
              <w:rPr>
                <w:rFonts w:asciiTheme="minorHAnsi" w:hAnsiTheme="minorHAnsi" w:cstheme="minorHAnsi"/>
                <w:b/>
              </w:rPr>
              <w:t>Development points</w:t>
            </w:r>
          </w:p>
          <w:p w:rsidR="00AC454C" w:rsidRPr="00AB47D2" w:rsidRDefault="00AC454C" w:rsidP="00316486">
            <w:pPr>
              <w:rPr>
                <w:rFonts w:asciiTheme="minorHAnsi" w:hAnsiTheme="minorHAnsi" w:cstheme="minorHAnsi"/>
              </w:rPr>
            </w:pPr>
            <w:r w:rsidRPr="00AB47D2">
              <w:rPr>
                <w:rFonts w:asciiTheme="minorHAnsi" w:hAnsiTheme="minorHAnsi" w:cstheme="minorHAnsi"/>
              </w:rPr>
              <w:t>Could develop complete sessions on each individual topic covered on the day (this was not requested by the teachers in this case but would work well).</w:t>
            </w:r>
          </w:p>
          <w:p w:rsidR="00AC454C" w:rsidRPr="00AB47D2" w:rsidRDefault="00AC454C" w:rsidP="00316486">
            <w:pPr>
              <w:rPr>
                <w:rFonts w:asciiTheme="minorHAnsi" w:hAnsiTheme="minorHAnsi" w:cstheme="minorHAnsi"/>
              </w:rPr>
            </w:pPr>
            <w:r w:rsidRPr="00AB47D2">
              <w:rPr>
                <w:rFonts w:asciiTheme="minorHAnsi" w:hAnsiTheme="minorHAnsi" w:cstheme="minorHAnsi"/>
              </w:rPr>
              <w:t>Provide printout of the slides used.</w:t>
            </w:r>
          </w:p>
          <w:p w:rsidR="00AC454C" w:rsidRPr="00AB47D2" w:rsidRDefault="00AC454C" w:rsidP="00316486">
            <w:pPr>
              <w:rPr>
                <w:rFonts w:asciiTheme="minorHAnsi" w:hAnsiTheme="minorHAnsi" w:cstheme="minorHAnsi"/>
              </w:rPr>
            </w:pPr>
          </w:p>
        </w:tc>
      </w:tr>
      <w:tr w:rsidR="00AC454C" w:rsidRPr="00AB47D2" w:rsidTr="00316486">
        <w:tc>
          <w:tcPr>
            <w:tcW w:w="9242" w:type="dxa"/>
            <w:gridSpan w:val="6"/>
          </w:tcPr>
          <w:p w:rsidR="00AC454C" w:rsidRPr="00AB47D2" w:rsidRDefault="00AC454C" w:rsidP="00316486">
            <w:pPr>
              <w:rPr>
                <w:rFonts w:asciiTheme="minorHAnsi" w:hAnsiTheme="minorHAnsi" w:cstheme="minorHAnsi"/>
                <w:b/>
              </w:rPr>
            </w:pPr>
            <w:r w:rsidRPr="00AB47D2">
              <w:rPr>
                <w:rFonts w:asciiTheme="minorHAnsi" w:hAnsiTheme="minorHAnsi" w:cstheme="minorHAnsi"/>
                <w:b/>
              </w:rPr>
              <w:t>Overall judgement:</w:t>
            </w:r>
          </w:p>
          <w:p w:rsidR="00AC454C" w:rsidRPr="00AB47D2" w:rsidRDefault="00AC454C" w:rsidP="00316486">
            <w:pPr>
              <w:rPr>
                <w:rFonts w:asciiTheme="minorHAnsi" w:hAnsiTheme="minorHAnsi" w:cstheme="minorHAnsi"/>
              </w:rPr>
            </w:pPr>
            <w:r w:rsidRPr="00AB47D2">
              <w:rPr>
                <w:rFonts w:asciiTheme="minorHAnsi" w:hAnsiTheme="minorHAnsi" w:cstheme="minorHAnsi"/>
              </w:rPr>
              <w:t xml:space="preserve">An excellent day. </w:t>
            </w:r>
          </w:p>
          <w:p w:rsidR="00AC454C" w:rsidRPr="00AB47D2" w:rsidRDefault="00AC454C" w:rsidP="00316486">
            <w:pPr>
              <w:rPr>
                <w:rFonts w:asciiTheme="minorHAnsi" w:hAnsiTheme="minorHAnsi" w:cstheme="minorHAnsi"/>
              </w:rPr>
            </w:pPr>
            <w:r w:rsidRPr="00AB47D2">
              <w:rPr>
                <w:rFonts w:asciiTheme="minorHAnsi" w:hAnsiTheme="minorHAnsi" w:cstheme="minorHAnsi"/>
              </w:rPr>
              <w:t>The session matched the teachers’ requirements (revising subject content in preparation for an exam) whilst providing opportunities for the students to be excited by the subject.</w:t>
            </w:r>
          </w:p>
          <w:p w:rsidR="00AB47D2" w:rsidRPr="00AB47D2" w:rsidRDefault="00AB47D2" w:rsidP="00316486">
            <w:pPr>
              <w:rPr>
                <w:rFonts w:asciiTheme="minorHAnsi" w:hAnsiTheme="minorHAnsi" w:cstheme="minorHAnsi"/>
              </w:rPr>
            </w:pPr>
          </w:p>
        </w:tc>
      </w:tr>
    </w:tbl>
    <w:p w:rsidR="00CA7C4E" w:rsidRPr="00CA7C4E" w:rsidRDefault="00CA7C4E" w:rsidP="00CA7C4E">
      <w:pPr>
        <w:rPr>
          <w:rFonts w:asciiTheme="minorHAnsi" w:hAnsiTheme="minorHAnsi" w:cstheme="minorHAnsi"/>
          <w:b/>
        </w:rPr>
      </w:pPr>
      <w:r>
        <w:rPr>
          <w:rFonts w:asciiTheme="minorHAnsi" w:hAnsiTheme="minorHAnsi" w:cstheme="minorHAnsi"/>
          <w:b/>
        </w:rPr>
        <w:lastRenderedPageBreak/>
        <w:t>Appendix (3)</w:t>
      </w:r>
    </w:p>
    <w:p w:rsidR="00CA7C4E" w:rsidRPr="00CA7C4E" w:rsidRDefault="00CA7C4E" w:rsidP="00CA7C4E">
      <w:pPr>
        <w:rPr>
          <w:rFonts w:asciiTheme="minorHAnsi" w:hAnsiTheme="minorHAnsi" w:cstheme="minorHAnsi"/>
          <w:u w:val="single"/>
        </w:rPr>
      </w:pPr>
      <w:r>
        <w:rPr>
          <w:rFonts w:asciiTheme="minorHAnsi" w:hAnsiTheme="minorHAnsi" w:cstheme="minorHAnsi"/>
          <w:u w:val="single"/>
        </w:rPr>
        <w:br/>
      </w:r>
      <w:r w:rsidRPr="00CA7C4E">
        <w:rPr>
          <w:rFonts w:asciiTheme="minorHAnsi" w:hAnsiTheme="minorHAnsi" w:cstheme="minorHAnsi"/>
          <w:u w:val="single"/>
        </w:rPr>
        <w:t>Anecdotal Quotes from Students and Parents</w:t>
      </w:r>
    </w:p>
    <w:p w:rsidR="00CA7C4E" w:rsidRPr="00CA7C4E" w:rsidRDefault="00CA7C4E" w:rsidP="00CA7C4E">
      <w:pPr>
        <w:rPr>
          <w:rFonts w:asciiTheme="minorHAnsi" w:hAnsiTheme="minorHAnsi" w:cstheme="minorHAnsi"/>
        </w:rPr>
      </w:pPr>
      <w:r>
        <w:rPr>
          <w:rFonts w:asciiTheme="minorHAnsi" w:hAnsiTheme="minorHAnsi" w:cstheme="minorHAnsi"/>
        </w:rPr>
        <w:br/>
      </w:r>
      <w:r w:rsidRPr="00CA7C4E">
        <w:rPr>
          <w:rFonts w:asciiTheme="minorHAnsi" w:hAnsiTheme="minorHAnsi" w:cstheme="minorHAnsi"/>
        </w:rPr>
        <w:t>“Thank you for giving our daughter the opportunity to experience these activities, she loves maths and this was a real treat”</w:t>
      </w:r>
    </w:p>
    <w:p w:rsidR="00CA7C4E" w:rsidRPr="00CA7C4E" w:rsidRDefault="00CA7C4E" w:rsidP="00CA7C4E">
      <w:pPr>
        <w:rPr>
          <w:rFonts w:asciiTheme="minorHAnsi" w:hAnsiTheme="minorHAnsi" w:cstheme="minorHAnsi"/>
        </w:rPr>
      </w:pPr>
      <w:r>
        <w:rPr>
          <w:rFonts w:asciiTheme="minorHAnsi" w:hAnsiTheme="minorHAnsi" w:cstheme="minorHAnsi"/>
        </w:rPr>
        <w:br/>
      </w:r>
      <w:r w:rsidRPr="00CA7C4E">
        <w:rPr>
          <w:rFonts w:asciiTheme="minorHAnsi" w:hAnsiTheme="minorHAnsi" w:cstheme="minorHAnsi"/>
        </w:rPr>
        <w:t>“James has seen lots of new career opportunities he had never thought of”</w:t>
      </w:r>
    </w:p>
    <w:p w:rsidR="00CA7C4E" w:rsidRPr="00CA7C4E" w:rsidRDefault="00CA7C4E" w:rsidP="00CA7C4E">
      <w:pPr>
        <w:rPr>
          <w:rFonts w:asciiTheme="minorHAnsi" w:hAnsiTheme="minorHAnsi" w:cstheme="minorHAnsi"/>
        </w:rPr>
      </w:pPr>
      <w:r>
        <w:rPr>
          <w:rFonts w:asciiTheme="minorHAnsi" w:hAnsiTheme="minorHAnsi" w:cstheme="minorHAnsi"/>
        </w:rPr>
        <w:br/>
      </w:r>
      <w:r w:rsidRPr="00CA7C4E">
        <w:rPr>
          <w:rFonts w:asciiTheme="minorHAnsi" w:hAnsiTheme="minorHAnsi" w:cstheme="minorHAnsi"/>
        </w:rPr>
        <w:t>“The sessions were really demanding and fun”</w:t>
      </w:r>
    </w:p>
    <w:p w:rsidR="00CA7C4E" w:rsidRPr="00CA7C4E" w:rsidRDefault="00CA7C4E" w:rsidP="00CA7C4E">
      <w:pPr>
        <w:rPr>
          <w:rFonts w:asciiTheme="minorHAnsi" w:hAnsiTheme="minorHAnsi" w:cstheme="minorHAnsi"/>
        </w:rPr>
      </w:pPr>
      <w:r>
        <w:rPr>
          <w:rFonts w:asciiTheme="minorHAnsi" w:hAnsiTheme="minorHAnsi" w:cstheme="minorHAnsi"/>
        </w:rPr>
        <w:br/>
      </w:r>
      <w:r w:rsidRPr="00CA7C4E">
        <w:rPr>
          <w:rFonts w:asciiTheme="minorHAnsi" w:hAnsiTheme="minorHAnsi" w:cstheme="minorHAnsi"/>
        </w:rPr>
        <w:t xml:space="preserve">“I really want to do something with maths at uni- </w:t>
      </w:r>
      <w:r w:rsidRPr="00CA7C4E">
        <w:rPr>
          <w:rFonts w:asciiTheme="minorHAnsi" w:hAnsiTheme="minorHAnsi" w:cstheme="minorHAnsi"/>
          <w:b/>
          <w:bCs/>
          <w:i/>
          <w:iCs/>
        </w:rPr>
        <w:t xml:space="preserve">Mathcad </w:t>
      </w:r>
      <w:r w:rsidRPr="00CA7C4E">
        <w:rPr>
          <w:rFonts w:asciiTheme="minorHAnsi" w:hAnsiTheme="minorHAnsi" w:cstheme="minorHAnsi"/>
        </w:rPr>
        <w:t>was brill”</w:t>
      </w:r>
    </w:p>
    <w:p w:rsidR="00CA7C4E" w:rsidRPr="00CA7C4E" w:rsidRDefault="00CA7C4E" w:rsidP="00CA7C4E">
      <w:pPr>
        <w:rPr>
          <w:rFonts w:asciiTheme="minorHAnsi" w:hAnsiTheme="minorHAnsi" w:cstheme="minorHAnsi"/>
        </w:rPr>
      </w:pPr>
      <w:r>
        <w:rPr>
          <w:rFonts w:asciiTheme="minorHAnsi" w:hAnsiTheme="minorHAnsi" w:cstheme="minorHAnsi"/>
        </w:rPr>
        <w:br/>
      </w:r>
      <w:r w:rsidRPr="00CA7C4E">
        <w:rPr>
          <w:rFonts w:asciiTheme="minorHAnsi" w:hAnsiTheme="minorHAnsi" w:cstheme="minorHAnsi"/>
        </w:rPr>
        <w:t>“I was surprised that the A level Further Maths we did was easy – I’m going to choose it at A Level”</w:t>
      </w:r>
    </w:p>
    <w:p w:rsidR="00CA7C4E" w:rsidRPr="00CA7C4E" w:rsidRDefault="00CA7C4E" w:rsidP="00CA7C4E">
      <w:pPr>
        <w:rPr>
          <w:rFonts w:asciiTheme="minorHAnsi" w:hAnsiTheme="minorHAnsi" w:cstheme="minorHAnsi"/>
        </w:rPr>
      </w:pPr>
      <w:r>
        <w:rPr>
          <w:rFonts w:asciiTheme="minorHAnsi" w:hAnsiTheme="minorHAnsi" w:cstheme="minorHAnsi"/>
        </w:rPr>
        <w:br/>
      </w:r>
      <w:r w:rsidRPr="00CA7C4E">
        <w:rPr>
          <w:rFonts w:asciiTheme="minorHAnsi" w:hAnsiTheme="minorHAnsi" w:cstheme="minorHAnsi"/>
        </w:rPr>
        <w:t>“I wish we could have lessons like this at school”</w:t>
      </w:r>
    </w:p>
    <w:p w:rsidR="00CA7C4E" w:rsidRPr="00CA7C4E" w:rsidRDefault="00CA7C4E" w:rsidP="00CA7C4E">
      <w:pPr>
        <w:rPr>
          <w:rFonts w:asciiTheme="minorHAnsi" w:hAnsiTheme="minorHAnsi" w:cstheme="minorHAnsi"/>
          <w:b/>
          <w:bCs/>
        </w:rPr>
      </w:pPr>
    </w:p>
    <w:p w:rsidR="00AC454C" w:rsidRPr="00CA7C4E" w:rsidRDefault="00AC454C" w:rsidP="00AC454C">
      <w:pPr>
        <w:rPr>
          <w:rFonts w:asciiTheme="minorHAnsi" w:hAnsiTheme="minorHAnsi" w:cstheme="minorHAnsi"/>
        </w:rPr>
      </w:pPr>
    </w:p>
    <w:p w:rsidR="00F9691F" w:rsidRPr="00CA7C4E" w:rsidRDefault="00F9691F" w:rsidP="00AC454C">
      <w:pPr>
        <w:rPr>
          <w:rFonts w:asciiTheme="minorHAnsi" w:hAnsiTheme="minorHAnsi" w:cstheme="minorHAnsi"/>
        </w:rPr>
      </w:pPr>
    </w:p>
    <w:p w:rsidR="00AB47D2" w:rsidRPr="00CA7C4E" w:rsidRDefault="00AB47D2" w:rsidP="00AC454C">
      <w:pPr>
        <w:rPr>
          <w:rFonts w:asciiTheme="minorHAnsi" w:hAnsiTheme="minorHAnsi" w:cstheme="minorHAnsi"/>
        </w:rPr>
      </w:pPr>
    </w:p>
    <w:p w:rsidR="00AB47D2" w:rsidRPr="00CA7C4E" w:rsidRDefault="00AB47D2" w:rsidP="00AC454C">
      <w:pPr>
        <w:rPr>
          <w:rFonts w:asciiTheme="minorHAnsi" w:hAnsiTheme="minorHAnsi" w:cstheme="minorHAnsi"/>
        </w:rPr>
      </w:pPr>
    </w:p>
    <w:p w:rsidR="00AB47D2" w:rsidRPr="00CA7C4E" w:rsidRDefault="00AB47D2" w:rsidP="00AC454C">
      <w:pPr>
        <w:rPr>
          <w:rFonts w:asciiTheme="minorHAnsi" w:hAnsiTheme="minorHAnsi" w:cstheme="minorHAnsi"/>
        </w:rPr>
      </w:pPr>
    </w:p>
    <w:p w:rsidR="00AB47D2" w:rsidRPr="00AB47D2" w:rsidRDefault="00AB47D2" w:rsidP="00AC454C">
      <w:pPr>
        <w:rPr>
          <w:rFonts w:asciiTheme="minorHAnsi" w:hAnsiTheme="minorHAnsi" w:cstheme="minorHAnsi"/>
          <w:b/>
          <w:bCs/>
        </w:rPr>
      </w:pPr>
    </w:p>
    <w:p w:rsidR="00AC454C" w:rsidRDefault="00AC454C" w:rsidP="00AC454C">
      <w:pPr>
        <w:rPr>
          <w:b/>
          <w:bCs/>
          <w:sz w:val="36"/>
          <w:szCs w:val="36"/>
        </w:rPr>
      </w:pPr>
    </w:p>
    <w:p w:rsidR="00AC454C" w:rsidRDefault="00AC454C" w:rsidP="00AC454C">
      <w:pPr>
        <w:rPr>
          <w:b/>
          <w:bCs/>
          <w:sz w:val="36"/>
          <w:szCs w:val="36"/>
        </w:rPr>
      </w:pPr>
    </w:p>
    <w:p w:rsidR="00AC454C" w:rsidRDefault="00AC454C" w:rsidP="00AC454C">
      <w:pPr>
        <w:rPr>
          <w:b/>
          <w:bCs/>
          <w:sz w:val="36"/>
          <w:szCs w:val="36"/>
        </w:rPr>
      </w:pPr>
    </w:p>
    <w:p w:rsidR="00316486" w:rsidRDefault="00316486" w:rsidP="00AC454C">
      <w:pPr>
        <w:rPr>
          <w:b/>
          <w:bCs/>
          <w:sz w:val="36"/>
          <w:szCs w:val="36"/>
        </w:rPr>
      </w:pPr>
    </w:p>
    <w:sectPr w:rsidR="00316486">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B0EB0">
      <w:pPr>
        <w:spacing w:after="0" w:line="240" w:lineRule="auto"/>
      </w:pPr>
      <w:r>
        <w:separator/>
      </w:r>
    </w:p>
  </w:endnote>
  <w:endnote w:type="continuationSeparator" w:id="0">
    <w:p w:rsidR="00000000" w:rsidRDefault="001B0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4796209"/>
      <w:docPartObj>
        <w:docPartGallery w:val="Page Numbers (Bottom of Page)"/>
        <w:docPartUnique/>
      </w:docPartObj>
    </w:sdtPr>
    <w:sdtEndPr>
      <w:rPr>
        <w:noProof/>
      </w:rPr>
    </w:sdtEndPr>
    <w:sdtContent>
      <w:p w:rsidR="0095675A" w:rsidRDefault="0095675A">
        <w:pPr>
          <w:pStyle w:val="Footer"/>
          <w:jc w:val="center"/>
        </w:pPr>
        <w:r>
          <w:fldChar w:fldCharType="begin"/>
        </w:r>
        <w:r>
          <w:instrText xml:space="preserve"> PAGE   \* MERGEFORMAT </w:instrText>
        </w:r>
        <w:r>
          <w:fldChar w:fldCharType="separate"/>
        </w:r>
        <w:r w:rsidR="001B0EB0">
          <w:rPr>
            <w:noProof/>
          </w:rPr>
          <w:t>4</w:t>
        </w:r>
        <w:r>
          <w:rPr>
            <w:noProof/>
          </w:rPr>
          <w:fldChar w:fldCharType="end"/>
        </w:r>
      </w:p>
    </w:sdtContent>
  </w:sdt>
  <w:p w:rsidR="0095675A" w:rsidRDefault="009567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B0EB0">
      <w:pPr>
        <w:spacing w:after="0" w:line="240" w:lineRule="auto"/>
      </w:pPr>
      <w:r>
        <w:separator/>
      </w:r>
    </w:p>
  </w:footnote>
  <w:footnote w:type="continuationSeparator" w:id="0">
    <w:p w:rsidR="00000000" w:rsidRDefault="001B0E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A2161"/>
    <w:multiLevelType w:val="hybridMultilevel"/>
    <w:tmpl w:val="595EF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B5A506A"/>
    <w:multiLevelType w:val="hybridMultilevel"/>
    <w:tmpl w:val="83327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FBB51B7"/>
    <w:multiLevelType w:val="hybridMultilevel"/>
    <w:tmpl w:val="2F787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42C"/>
    <w:rsid w:val="001628E3"/>
    <w:rsid w:val="001B0EB0"/>
    <w:rsid w:val="00292446"/>
    <w:rsid w:val="0031443C"/>
    <w:rsid w:val="00316486"/>
    <w:rsid w:val="003A6264"/>
    <w:rsid w:val="0061489D"/>
    <w:rsid w:val="006F1CEF"/>
    <w:rsid w:val="00750AD4"/>
    <w:rsid w:val="0095675A"/>
    <w:rsid w:val="00AB47D2"/>
    <w:rsid w:val="00AC454C"/>
    <w:rsid w:val="00C7442C"/>
    <w:rsid w:val="00CA7C4E"/>
    <w:rsid w:val="00CB504A"/>
    <w:rsid w:val="00CD197C"/>
    <w:rsid w:val="00D242FD"/>
    <w:rsid w:val="00F07345"/>
    <w:rsid w:val="00F9691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CEF"/>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454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B47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47D2"/>
    <w:rPr>
      <w:rFonts w:ascii="Tahoma" w:hAnsi="Tahoma" w:cs="Tahoma"/>
      <w:sz w:val="16"/>
      <w:szCs w:val="16"/>
    </w:rPr>
  </w:style>
  <w:style w:type="character" w:styleId="Hyperlink">
    <w:name w:val="Hyperlink"/>
    <w:basedOn w:val="DefaultParagraphFont"/>
    <w:uiPriority w:val="99"/>
    <w:unhideWhenUsed/>
    <w:rsid w:val="00AB47D2"/>
    <w:rPr>
      <w:color w:val="0000FF" w:themeColor="hyperlink"/>
      <w:u w:val="single"/>
    </w:rPr>
  </w:style>
  <w:style w:type="paragraph" w:styleId="Header">
    <w:name w:val="header"/>
    <w:basedOn w:val="Normal"/>
    <w:link w:val="HeaderChar"/>
    <w:uiPriority w:val="99"/>
    <w:unhideWhenUsed/>
    <w:rsid w:val="009567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675A"/>
    <w:rPr>
      <w:rFonts w:ascii="Arial" w:hAnsi="Arial" w:cs="Arial"/>
      <w:sz w:val="24"/>
      <w:szCs w:val="24"/>
    </w:rPr>
  </w:style>
  <w:style w:type="paragraph" w:styleId="Footer">
    <w:name w:val="footer"/>
    <w:basedOn w:val="Normal"/>
    <w:link w:val="FooterChar"/>
    <w:uiPriority w:val="99"/>
    <w:unhideWhenUsed/>
    <w:rsid w:val="009567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675A"/>
    <w:rPr>
      <w:rFonts w:ascii="Arial"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CEF"/>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454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B47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47D2"/>
    <w:rPr>
      <w:rFonts w:ascii="Tahoma" w:hAnsi="Tahoma" w:cs="Tahoma"/>
      <w:sz w:val="16"/>
      <w:szCs w:val="16"/>
    </w:rPr>
  </w:style>
  <w:style w:type="character" w:styleId="Hyperlink">
    <w:name w:val="Hyperlink"/>
    <w:basedOn w:val="DefaultParagraphFont"/>
    <w:uiPriority w:val="99"/>
    <w:unhideWhenUsed/>
    <w:rsid w:val="00AB47D2"/>
    <w:rPr>
      <w:color w:val="0000FF" w:themeColor="hyperlink"/>
      <w:u w:val="single"/>
    </w:rPr>
  </w:style>
  <w:style w:type="paragraph" w:styleId="Header">
    <w:name w:val="header"/>
    <w:basedOn w:val="Normal"/>
    <w:link w:val="HeaderChar"/>
    <w:uiPriority w:val="99"/>
    <w:unhideWhenUsed/>
    <w:rsid w:val="009567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675A"/>
    <w:rPr>
      <w:rFonts w:ascii="Arial" w:hAnsi="Arial" w:cs="Arial"/>
      <w:sz w:val="24"/>
      <w:szCs w:val="24"/>
    </w:rPr>
  </w:style>
  <w:style w:type="paragraph" w:styleId="Footer">
    <w:name w:val="footer"/>
    <w:basedOn w:val="Normal"/>
    <w:link w:val="FooterChar"/>
    <w:uiPriority w:val="99"/>
    <w:unhideWhenUsed/>
    <w:rsid w:val="009567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675A"/>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99903">
      <w:bodyDiv w:val="1"/>
      <w:marLeft w:val="0"/>
      <w:marRight w:val="0"/>
      <w:marTop w:val="0"/>
      <w:marBottom w:val="0"/>
      <w:divBdr>
        <w:top w:val="none" w:sz="0" w:space="0" w:color="auto"/>
        <w:left w:val="none" w:sz="0" w:space="0" w:color="auto"/>
        <w:bottom w:val="none" w:sz="0" w:space="0" w:color="auto"/>
        <w:right w:val="none" w:sz="0" w:space="0" w:color="auto"/>
      </w:divBdr>
    </w:div>
    <w:div w:id="163206172">
      <w:bodyDiv w:val="1"/>
      <w:marLeft w:val="0"/>
      <w:marRight w:val="0"/>
      <w:marTop w:val="0"/>
      <w:marBottom w:val="0"/>
      <w:divBdr>
        <w:top w:val="none" w:sz="0" w:space="0" w:color="auto"/>
        <w:left w:val="none" w:sz="0" w:space="0" w:color="auto"/>
        <w:bottom w:val="none" w:sz="0" w:space="0" w:color="auto"/>
        <w:right w:val="none" w:sz="0" w:space="0" w:color="auto"/>
      </w:divBdr>
    </w:div>
    <w:div w:id="200485228">
      <w:bodyDiv w:val="1"/>
      <w:marLeft w:val="0"/>
      <w:marRight w:val="0"/>
      <w:marTop w:val="0"/>
      <w:marBottom w:val="0"/>
      <w:divBdr>
        <w:top w:val="none" w:sz="0" w:space="0" w:color="auto"/>
        <w:left w:val="none" w:sz="0" w:space="0" w:color="auto"/>
        <w:bottom w:val="none" w:sz="0" w:space="0" w:color="auto"/>
        <w:right w:val="none" w:sz="0" w:space="0" w:color="auto"/>
      </w:divBdr>
    </w:div>
    <w:div w:id="286470754">
      <w:bodyDiv w:val="1"/>
      <w:marLeft w:val="0"/>
      <w:marRight w:val="0"/>
      <w:marTop w:val="0"/>
      <w:marBottom w:val="0"/>
      <w:divBdr>
        <w:top w:val="none" w:sz="0" w:space="0" w:color="auto"/>
        <w:left w:val="none" w:sz="0" w:space="0" w:color="auto"/>
        <w:bottom w:val="none" w:sz="0" w:space="0" w:color="auto"/>
        <w:right w:val="none" w:sz="0" w:space="0" w:color="auto"/>
      </w:divBdr>
    </w:div>
    <w:div w:id="302270492">
      <w:bodyDiv w:val="1"/>
      <w:marLeft w:val="0"/>
      <w:marRight w:val="0"/>
      <w:marTop w:val="0"/>
      <w:marBottom w:val="0"/>
      <w:divBdr>
        <w:top w:val="none" w:sz="0" w:space="0" w:color="auto"/>
        <w:left w:val="none" w:sz="0" w:space="0" w:color="auto"/>
        <w:bottom w:val="none" w:sz="0" w:space="0" w:color="auto"/>
        <w:right w:val="none" w:sz="0" w:space="0" w:color="auto"/>
      </w:divBdr>
    </w:div>
    <w:div w:id="454787001">
      <w:bodyDiv w:val="1"/>
      <w:marLeft w:val="0"/>
      <w:marRight w:val="0"/>
      <w:marTop w:val="0"/>
      <w:marBottom w:val="0"/>
      <w:divBdr>
        <w:top w:val="none" w:sz="0" w:space="0" w:color="auto"/>
        <w:left w:val="none" w:sz="0" w:space="0" w:color="auto"/>
        <w:bottom w:val="none" w:sz="0" w:space="0" w:color="auto"/>
        <w:right w:val="none" w:sz="0" w:space="0" w:color="auto"/>
      </w:divBdr>
    </w:div>
    <w:div w:id="504444876">
      <w:bodyDiv w:val="1"/>
      <w:marLeft w:val="0"/>
      <w:marRight w:val="0"/>
      <w:marTop w:val="0"/>
      <w:marBottom w:val="0"/>
      <w:divBdr>
        <w:top w:val="none" w:sz="0" w:space="0" w:color="auto"/>
        <w:left w:val="none" w:sz="0" w:space="0" w:color="auto"/>
        <w:bottom w:val="none" w:sz="0" w:space="0" w:color="auto"/>
        <w:right w:val="none" w:sz="0" w:space="0" w:color="auto"/>
      </w:divBdr>
    </w:div>
    <w:div w:id="694577963">
      <w:bodyDiv w:val="1"/>
      <w:marLeft w:val="0"/>
      <w:marRight w:val="0"/>
      <w:marTop w:val="0"/>
      <w:marBottom w:val="0"/>
      <w:divBdr>
        <w:top w:val="none" w:sz="0" w:space="0" w:color="auto"/>
        <w:left w:val="none" w:sz="0" w:space="0" w:color="auto"/>
        <w:bottom w:val="none" w:sz="0" w:space="0" w:color="auto"/>
        <w:right w:val="none" w:sz="0" w:space="0" w:color="auto"/>
      </w:divBdr>
    </w:div>
    <w:div w:id="753360689">
      <w:bodyDiv w:val="1"/>
      <w:marLeft w:val="0"/>
      <w:marRight w:val="0"/>
      <w:marTop w:val="0"/>
      <w:marBottom w:val="0"/>
      <w:divBdr>
        <w:top w:val="none" w:sz="0" w:space="0" w:color="auto"/>
        <w:left w:val="none" w:sz="0" w:space="0" w:color="auto"/>
        <w:bottom w:val="none" w:sz="0" w:space="0" w:color="auto"/>
        <w:right w:val="none" w:sz="0" w:space="0" w:color="auto"/>
      </w:divBdr>
    </w:div>
    <w:div w:id="963072860">
      <w:bodyDiv w:val="1"/>
      <w:marLeft w:val="0"/>
      <w:marRight w:val="0"/>
      <w:marTop w:val="0"/>
      <w:marBottom w:val="0"/>
      <w:divBdr>
        <w:top w:val="none" w:sz="0" w:space="0" w:color="auto"/>
        <w:left w:val="none" w:sz="0" w:space="0" w:color="auto"/>
        <w:bottom w:val="none" w:sz="0" w:space="0" w:color="auto"/>
        <w:right w:val="none" w:sz="0" w:space="0" w:color="auto"/>
      </w:divBdr>
    </w:div>
    <w:div w:id="1144155933">
      <w:bodyDiv w:val="1"/>
      <w:marLeft w:val="0"/>
      <w:marRight w:val="0"/>
      <w:marTop w:val="0"/>
      <w:marBottom w:val="0"/>
      <w:divBdr>
        <w:top w:val="none" w:sz="0" w:space="0" w:color="auto"/>
        <w:left w:val="none" w:sz="0" w:space="0" w:color="auto"/>
        <w:bottom w:val="none" w:sz="0" w:space="0" w:color="auto"/>
        <w:right w:val="none" w:sz="0" w:space="0" w:color="auto"/>
      </w:divBdr>
    </w:div>
    <w:div w:id="1249731251">
      <w:bodyDiv w:val="1"/>
      <w:marLeft w:val="0"/>
      <w:marRight w:val="0"/>
      <w:marTop w:val="0"/>
      <w:marBottom w:val="0"/>
      <w:divBdr>
        <w:top w:val="none" w:sz="0" w:space="0" w:color="auto"/>
        <w:left w:val="none" w:sz="0" w:space="0" w:color="auto"/>
        <w:bottom w:val="none" w:sz="0" w:space="0" w:color="auto"/>
        <w:right w:val="none" w:sz="0" w:space="0" w:color="auto"/>
      </w:divBdr>
    </w:div>
    <w:div w:id="1282222442">
      <w:bodyDiv w:val="1"/>
      <w:marLeft w:val="0"/>
      <w:marRight w:val="0"/>
      <w:marTop w:val="0"/>
      <w:marBottom w:val="0"/>
      <w:divBdr>
        <w:top w:val="none" w:sz="0" w:space="0" w:color="auto"/>
        <w:left w:val="none" w:sz="0" w:space="0" w:color="auto"/>
        <w:bottom w:val="none" w:sz="0" w:space="0" w:color="auto"/>
        <w:right w:val="none" w:sz="0" w:space="0" w:color="auto"/>
      </w:divBdr>
    </w:div>
    <w:div w:id="1497960035">
      <w:bodyDiv w:val="1"/>
      <w:marLeft w:val="0"/>
      <w:marRight w:val="0"/>
      <w:marTop w:val="0"/>
      <w:marBottom w:val="0"/>
      <w:divBdr>
        <w:top w:val="none" w:sz="0" w:space="0" w:color="auto"/>
        <w:left w:val="none" w:sz="0" w:space="0" w:color="auto"/>
        <w:bottom w:val="none" w:sz="0" w:space="0" w:color="auto"/>
        <w:right w:val="none" w:sz="0" w:space="0" w:color="auto"/>
      </w:divBdr>
    </w:div>
    <w:div w:id="1828158725">
      <w:bodyDiv w:val="1"/>
      <w:marLeft w:val="0"/>
      <w:marRight w:val="0"/>
      <w:marTop w:val="0"/>
      <w:marBottom w:val="0"/>
      <w:divBdr>
        <w:top w:val="none" w:sz="0" w:space="0" w:color="auto"/>
        <w:left w:val="none" w:sz="0" w:space="0" w:color="auto"/>
        <w:bottom w:val="none" w:sz="0" w:space="0" w:color="auto"/>
        <w:right w:val="none" w:sz="0" w:space="0" w:color="auto"/>
      </w:divBdr>
    </w:div>
    <w:div w:id="197829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n.a.timson@lboro.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C73FA8E9.dotm</Template>
  <TotalTime>1</TotalTime>
  <Pages>8</Pages>
  <Words>1543</Words>
  <Characters>8799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Loughborough University</Company>
  <LinksUpToDate>false</LinksUpToDate>
  <CharactersWithSpaces>10322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Staff/Research Student</dc:creator>
  <cp:lastModifiedBy>Edward Stevens</cp:lastModifiedBy>
  <cp:revision>2</cp:revision>
  <dcterms:created xsi:type="dcterms:W3CDTF">2012-07-23T09:31:00Z</dcterms:created>
  <dcterms:modified xsi:type="dcterms:W3CDTF">2012-07-23T09:31:00Z</dcterms:modified>
</cp:coreProperties>
</file>