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7A8" w:rsidRPr="00F96A07" w:rsidRDefault="009254CD" w:rsidP="004E47A8">
      <w:pPr>
        <w:pStyle w:val="Heading2"/>
      </w:pPr>
      <w:r w:rsidRPr="00F96A07">
        <w:rPr>
          <w:noProof/>
          <w:lang w:val="en-GB" w:eastAsia="en-GB"/>
        </w:rPr>
        <w:drawing>
          <wp:anchor distT="0" distB="0" distL="114300" distR="114300" simplePos="0" relativeHeight="251654656" behindDoc="0" locked="0" layoutInCell="1" allowOverlap="1" wp14:anchorId="491E9FC5" wp14:editId="36E41C30">
            <wp:simplePos x="0" y="0"/>
            <wp:positionH relativeFrom="page">
              <wp:posOffset>2844800</wp:posOffset>
            </wp:positionH>
            <wp:positionV relativeFrom="page">
              <wp:posOffset>576580</wp:posOffset>
            </wp:positionV>
            <wp:extent cx="1979930" cy="744855"/>
            <wp:effectExtent l="19050" t="0" r="1270" b="0"/>
            <wp:wrapSquare wrapText="left"/>
            <wp:docPr id="2" name="Picture 1" descr="Generic_Blac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_Black (1)"/>
                    <pic:cNvPicPr>
                      <a:picLocks noChangeAspect="1" noChangeArrowheads="1"/>
                    </pic:cNvPicPr>
                  </pic:nvPicPr>
                  <pic:blipFill>
                    <a:blip r:embed="rId9"/>
                    <a:srcRect/>
                    <a:stretch>
                      <a:fillRect/>
                    </a:stretch>
                  </pic:blipFill>
                  <pic:spPr bwMode="auto">
                    <a:xfrm>
                      <a:off x="0" y="0"/>
                      <a:ext cx="1979930" cy="744855"/>
                    </a:xfrm>
                    <a:prstGeom prst="rect">
                      <a:avLst/>
                    </a:prstGeom>
                    <a:noFill/>
                  </pic:spPr>
                </pic:pic>
              </a:graphicData>
            </a:graphic>
          </wp:anchor>
        </w:drawing>
      </w:r>
    </w:p>
    <w:p w:rsidR="00A909CE" w:rsidRPr="0041368C" w:rsidRDefault="00A909CE" w:rsidP="004E47A8">
      <w:pPr>
        <w:pStyle w:val="Heading2"/>
        <w:rPr>
          <w:sz w:val="26"/>
          <w:szCs w:val="26"/>
        </w:rPr>
      </w:pPr>
      <w:proofErr w:type="gramStart"/>
      <w:r w:rsidRPr="0041368C">
        <w:rPr>
          <w:sz w:val="26"/>
          <w:szCs w:val="26"/>
        </w:rPr>
        <w:t>Project Title:</w:t>
      </w:r>
      <w:r w:rsidR="00B83931" w:rsidRPr="0041368C">
        <w:rPr>
          <w:sz w:val="26"/>
          <w:szCs w:val="26"/>
        </w:rPr>
        <w:t xml:space="preserve"> </w:t>
      </w:r>
      <w:r w:rsidR="00B83931" w:rsidRPr="0041368C">
        <w:rPr>
          <w:sz w:val="24"/>
          <w:szCs w:val="24"/>
        </w:rPr>
        <w:t>An interactive, on line numeracy resource for pre-registration student nurses and midwives</w:t>
      </w:r>
      <w:r w:rsidR="00B83931" w:rsidRPr="0041368C">
        <w:t>.</w:t>
      </w:r>
      <w:proofErr w:type="gramEnd"/>
    </w:p>
    <w:p w:rsidR="00A909CE" w:rsidRPr="00F96A07" w:rsidRDefault="00A909CE" w:rsidP="004E47A8">
      <w:pPr>
        <w:pStyle w:val="Heading2"/>
        <w:rPr>
          <w:b w:val="0"/>
          <w:sz w:val="26"/>
          <w:szCs w:val="26"/>
        </w:rPr>
      </w:pPr>
      <w:r w:rsidRPr="00F96A07">
        <w:rPr>
          <w:b w:val="0"/>
          <w:sz w:val="26"/>
          <w:szCs w:val="26"/>
        </w:rPr>
        <w:t>Project Leader:</w:t>
      </w:r>
      <w:r w:rsidR="0009616C" w:rsidRPr="00F96A07">
        <w:rPr>
          <w:b w:val="0"/>
          <w:sz w:val="26"/>
          <w:szCs w:val="26"/>
        </w:rPr>
        <w:t xml:space="preserve"> S</w:t>
      </w:r>
      <w:r w:rsidR="00562276">
        <w:rPr>
          <w:b w:val="0"/>
          <w:sz w:val="26"/>
          <w:szCs w:val="26"/>
        </w:rPr>
        <w:t>arah</w:t>
      </w:r>
      <w:r w:rsidR="0009616C" w:rsidRPr="00F96A07">
        <w:rPr>
          <w:b w:val="0"/>
          <w:sz w:val="26"/>
          <w:szCs w:val="26"/>
        </w:rPr>
        <w:t xml:space="preserve"> Green</w:t>
      </w:r>
      <w:r w:rsidR="00562276">
        <w:rPr>
          <w:b w:val="0"/>
          <w:sz w:val="26"/>
          <w:szCs w:val="26"/>
        </w:rPr>
        <w:t xml:space="preserve">, </w:t>
      </w:r>
      <w:r w:rsidR="00562276" w:rsidRPr="00562276">
        <w:rPr>
          <w:b w:val="0"/>
          <w:sz w:val="26"/>
          <w:szCs w:val="26"/>
        </w:rPr>
        <w:t>Director of Educational Partnerships</w:t>
      </w:r>
    </w:p>
    <w:p w:rsidR="009A16B7" w:rsidRPr="00F96A07" w:rsidRDefault="009A16B7" w:rsidP="004E47A8"/>
    <w:p w:rsidR="00A909CE" w:rsidRPr="00F96A07" w:rsidRDefault="00A909CE" w:rsidP="004E47A8">
      <w:pPr>
        <w:rPr>
          <w:sz w:val="26"/>
          <w:szCs w:val="26"/>
        </w:rPr>
      </w:pPr>
      <w:r w:rsidRPr="00F96A07">
        <w:rPr>
          <w:sz w:val="26"/>
          <w:szCs w:val="26"/>
        </w:rPr>
        <w:t xml:space="preserve">Department/School: </w:t>
      </w:r>
      <w:r w:rsidR="0009616C" w:rsidRPr="00F96A07">
        <w:rPr>
          <w:sz w:val="26"/>
          <w:szCs w:val="26"/>
        </w:rPr>
        <w:t>Faculty of Health and Life Sciences</w:t>
      </w:r>
    </w:p>
    <w:p w:rsidR="00A909CE" w:rsidRPr="00F96A07" w:rsidRDefault="00A909CE" w:rsidP="004E47A8">
      <w:pPr>
        <w:pStyle w:val="Heading2"/>
        <w:rPr>
          <w:b w:val="0"/>
          <w:sz w:val="26"/>
          <w:szCs w:val="26"/>
        </w:rPr>
      </w:pPr>
      <w:r w:rsidRPr="00F96A07">
        <w:rPr>
          <w:b w:val="0"/>
          <w:sz w:val="26"/>
          <w:szCs w:val="26"/>
        </w:rPr>
        <w:t xml:space="preserve">Institution: </w:t>
      </w:r>
      <w:r w:rsidR="0009616C" w:rsidRPr="00F96A07">
        <w:rPr>
          <w:b w:val="0"/>
          <w:sz w:val="26"/>
          <w:szCs w:val="26"/>
        </w:rPr>
        <w:t>University of the West of England</w:t>
      </w:r>
    </w:p>
    <w:p w:rsidR="00A909CE" w:rsidRPr="00F96A07" w:rsidRDefault="00A909CE" w:rsidP="004E47A8">
      <w:pPr>
        <w:pStyle w:val="Heading2"/>
        <w:rPr>
          <w:sz w:val="26"/>
          <w:szCs w:val="26"/>
        </w:rPr>
      </w:pPr>
      <w:r w:rsidRPr="00F96A07">
        <w:rPr>
          <w:sz w:val="26"/>
          <w:szCs w:val="26"/>
        </w:rPr>
        <w:t>Abstract:</w:t>
      </w:r>
    </w:p>
    <w:p w:rsidR="0045210F" w:rsidRPr="00F96A07" w:rsidRDefault="0045210F" w:rsidP="004521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RPr="00F96A07" w:rsidTr="005F1741">
        <w:tc>
          <w:tcPr>
            <w:tcW w:w="9242" w:type="dxa"/>
            <w:shd w:val="clear" w:color="auto" w:fill="auto"/>
          </w:tcPr>
          <w:p w:rsidR="00FD3A0C" w:rsidRPr="00F96A07" w:rsidRDefault="00FD3A0C" w:rsidP="005732E2">
            <w:pPr>
              <w:rPr>
                <w:b/>
                <w:bCs/>
                <w:sz w:val="26"/>
                <w:szCs w:val="26"/>
              </w:rPr>
            </w:pPr>
          </w:p>
          <w:p w:rsidR="00F03605" w:rsidRPr="00F96A07" w:rsidRDefault="00F03605" w:rsidP="00F03605">
            <w:pPr>
              <w:jc w:val="both"/>
              <w:rPr>
                <w:sz w:val="24"/>
                <w:szCs w:val="24"/>
              </w:rPr>
            </w:pPr>
            <w:r w:rsidRPr="00F96A07">
              <w:rPr>
                <w:sz w:val="24"/>
                <w:szCs w:val="24"/>
              </w:rPr>
              <w:t>Nursing and midwifery education is facing significant change with it moving to an all graduate profession by 2013 (DH 2008; NMC 2008). The shifting policy context demands a highly skilled workforce that is able to manage increasing complexity, long term conditions, technologies and medicine management. Numeracy is part of the Nursing and Midwifery Council</w:t>
            </w:r>
            <w:r w:rsidR="0045210F" w:rsidRPr="00F96A07">
              <w:rPr>
                <w:sz w:val="24"/>
                <w:szCs w:val="24"/>
              </w:rPr>
              <w:t>’</w:t>
            </w:r>
            <w:r w:rsidRPr="00F96A07">
              <w:rPr>
                <w:sz w:val="24"/>
                <w:szCs w:val="24"/>
              </w:rPr>
              <w:t xml:space="preserve">s professional standards and as such all students have to successfully pass a first and final year assessment in their three year </w:t>
            </w:r>
            <w:proofErr w:type="spellStart"/>
            <w:r w:rsidRPr="00F96A07">
              <w:rPr>
                <w:sz w:val="24"/>
                <w:szCs w:val="24"/>
              </w:rPr>
              <w:t>programmes</w:t>
            </w:r>
            <w:proofErr w:type="spellEnd"/>
            <w:r w:rsidRPr="00F96A07">
              <w:rPr>
                <w:sz w:val="24"/>
                <w:szCs w:val="24"/>
              </w:rPr>
              <w:t xml:space="preserve"> as it directly impacts on patient safety.  In addition, our partner </w:t>
            </w:r>
            <w:proofErr w:type="spellStart"/>
            <w:r w:rsidRPr="00F96A07">
              <w:rPr>
                <w:sz w:val="24"/>
                <w:szCs w:val="24"/>
              </w:rPr>
              <w:t>organisations</w:t>
            </w:r>
            <w:proofErr w:type="spellEnd"/>
            <w:r w:rsidRPr="00F96A07">
              <w:rPr>
                <w:sz w:val="24"/>
                <w:szCs w:val="24"/>
              </w:rPr>
              <w:t xml:space="preserve"> report numeracy is an under developed skill in the qualified profession. </w:t>
            </w:r>
          </w:p>
          <w:p w:rsidR="00FD3A0C" w:rsidRPr="00F96A07" w:rsidRDefault="00F03605" w:rsidP="00F7225E">
            <w:pPr>
              <w:jc w:val="both"/>
              <w:rPr>
                <w:sz w:val="24"/>
                <w:szCs w:val="24"/>
              </w:rPr>
            </w:pPr>
            <w:r w:rsidRPr="00F96A07">
              <w:rPr>
                <w:sz w:val="24"/>
                <w:szCs w:val="24"/>
              </w:rPr>
              <w:t xml:space="preserve">In collaboration with mathematics </w:t>
            </w:r>
            <w:r w:rsidR="0045210F" w:rsidRPr="00F96A07">
              <w:rPr>
                <w:sz w:val="24"/>
                <w:szCs w:val="24"/>
              </w:rPr>
              <w:t>colleagues</w:t>
            </w:r>
            <w:r w:rsidRPr="00F96A07">
              <w:rPr>
                <w:sz w:val="24"/>
                <w:szCs w:val="24"/>
              </w:rPr>
              <w:t xml:space="preserve"> this project</w:t>
            </w:r>
            <w:r w:rsidR="0041368C">
              <w:rPr>
                <w:sz w:val="24"/>
                <w:szCs w:val="24"/>
              </w:rPr>
              <w:t xml:space="preserve"> has developed</w:t>
            </w:r>
            <w:r w:rsidRPr="00F96A07">
              <w:rPr>
                <w:sz w:val="24"/>
                <w:szCs w:val="24"/>
              </w:rPr>
              <w:t xml:space="preserve"> an on line numeracy resource with two main components. One</w:t>
            </w:r>
            <w:r w:rsidR="0041368C">
              <w:rPr>
                <w:sz w:val="24"/>
                <w:szCs w:val="24"/>
              </w:rPr>
              <w:t xml:space="preserve"> is</w:t>
            </w:r>
            <w:r w:rsidRPr="00F96A07">
              <w:rPr>
                <w:sz w:val="24"/>
                <w:szCs w:val="24"/>
              </w:rPr>
              <w:t xml:space="preserve"> the use of an on line assessment system DEWIS that </w:t>
            </w:r>
            <w:r w:rsidR="0041368C">
              <w:rPr>
                <w:sz w:val="24"/>
                <w:szCs w:val="24"/>
              </w:rPr>
              <w:t>has been</w:t>
            </w:r>
            <w:r w:rsidRPr="00F96A07">
              <w:rPr>
                <w:sz w:val="24"/>
                <w:szCs w:val="24"/>
              </w:rPr>
              <w:t xml:space="preserve"> adapted to enable students to self-assess their level of numeracy. The second </w:t>
            </w:r>
            <w:r w:rsidR="0041368C">
              <w:rPr>
                <w:sz w:val="24"/>
                <w:szCs w:val="24"/>
              </w:rPr>
              <w:t>is</w:t>
            </w:r>
            <w:r w:rsidR="00F7225E">
              <w:t xml:space="preserve"> </w:t>
            </w:r>
            <w:r w:rsidR="00F7225E">
              <w:rPr>
                <w:sz w:val="24"/>
                <w:szCs w:val="24"/>
              </w:rPr>
              <w:t>a</w:t>
            </w:r>
            <w:r w:rsidR="00F7225E" w:rsidRPr="00F7225E">
              <w:rPr>
                <w:sz w:val="24"/>
                <w:szCs w:val="24"/>
              </w:rPr>
              <w:t xml:space="preserve">n on-line decision making tree that is populated with patient case studies and applied numeracy skills. </w:t>
            </w:r>
            <w:r w:rsidRPr="00F96A07">
              <w:rPr>
                <w:sz w:val="24"/>
                <w:szCs w:val="24"/>
              </w:rPr>
              <w:t xml:space="preserve">This </w:t>
            </w:r>
            <w:r w:rsidR="0045210F" w:rsidRPr="00F96A07">
              <w:rPr>
                <w:sz w:val="24"/>
                <w:szCs w:val="24"/>
              </w:rPr>
              <w:t>twofold</w:t>
            </w:r>
            <w:r w:rsidRPr="00F96A07">
              <w:rPr>
                <w:sz w:val="24"/>
                <w:szCs w:val="24"/>
              </w:rPr>
              <w:t xml:space="preserve"> approach will provide a flexible resource with the potential for a far reaching impact across the South West region and all gateways to higher education.   </w:t>
            </w:r>
          </w:p>
        </w:tc>
      </w:tr>
    </w:tbl>
    <w:p w:rsidR="00A909CE" w:rsidRPr="00F96A07" w:rsidRDefault="00A909CE" w:rsidP="005732E2">
      <w:pPr>
        <w:rPr>
          <w:b/>
          <w:bCs/>
          <w:sz w:val="26"/>
          <w:szCs w:val="26"/>
        </w:rPr>
      </w:pPr>
    </w:p>
    <w:p w:rsidR="00A909CE" w:rsidRPr="006A23BA" w:rsidRDefault="00A909CE" w:rsidP="006A23BA">
      <w:pPr>
        <w:rPr>
          <w:b/>
          <w:sz w:val="26"/>
          <w:szCs w:val="26"/>
        </w:rPr>
      </w:pPr>
      <w:r w:rsidRPr="006A23BA">
        <w:rPr>
          <w:b/>
          <w:sz w:val="26"/>
          <w:szCs w:val="26"/>
        </w:rPr>
        <w:t>List of Outputs: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RPr="006A23BA" w:rsidTr="005F1741">
        <w:tc>
          <w:tcPr>
            <w:tcW w:w="9242" w:type="dxa"/>
            <w:shd w:val="clear" w:color="auto" w:fill="auto"/>
          </w:tcPr>
          <w:p w:rsidR="006A23BA" w:rsidRPr="006A23BA" w:rsidRDefault="0041368C" w:rsidP="006A23BA">
            <w:pPr>
              <w:pStyle w:val="ListParagraph"/>
              <w:numPr>
                <w:ilvl w:val="0"/>
                <w:numId w:val="43"/>
              </w:numPr>
              <w:rPr>
                <w:sz w:val="24"/>
                <w:szCs w:val="24"/>
              </w:rPr>
            </w:pPr>
            <w:r w:rsidRPr="006A23BA">
              <w:rPr>
                <w:sz w:val="24"/>
                <w:szCs w:val="24"/>
              </w:rPr>
              <w:t>An adapted</w:t>
            </w:r>
            <w:r w:rsidR="00F03605" w:rsidRPr="006A23BA">
              <w:rPr>
                <w:sz w:val="24"/>
                <w:szCs w:val="24"/>
              </w:rPr>
              <w:t xml:space="preserve"> on line DEWIS assessment system for nursing and midwifery students. Collaboratively mathematical and nursing and midwifery academics </w:t>
            </w:r>
            <w:r w:rsidRPr="006A23BA">
              <w:rPr>
                <w:sz w:val="24"/>
                <w:szCs w:val="24"/>
              </w:rPr>
              <w:t>have</w:t>
            </w:r>
            <w:r w:rsidR="00F03605" w:rsidRPr="006A23BA">
              <w:rPr>
                <w:sz w:val="24"/>
                <w:szCs w:val="24"/>
              </w:rPr>
              <w:t xml:space="preserve"> develop</w:t>
            </w:r>
            <w:r w:rsidRPr="006A23BA">
              <w:rPr>
                <w:sz w:val="24"/>
                <w:szCs w:val="24"/>
              </w:rPr>
              <w:t>ed</w:t>
            </w:r>
            <w:r w:rsidR="00F03605" w:rsidRPr="006A23BA">
              <w:rPr>
                <w:sz w:val="24"/>
                <w:szCs w:val="24"/>
              </w:rPr>
              <w:t xml:space="preserve"> and implement</w:t>
            </w:r>
            <w:r w:rsidRPr="006A23BA">
              <w:rPr>
                <w:sz w:val="24"/>
                <w:szCs w:val="24"/>
              </w:rPr>
              <w:t>ed</w:t>
            </w:r>
            <w:r w:rsidR="00F03605" w:rsidRPr="006A23BA">
              <w:rPr>
                <w:sz w:val="24"/>
                <w:szCs w:val="24"/>
              </w:rPr>
              <w:t xml:space="preserve"> numeracy questions that </w:t>
            </w:r>
            <w:r w:rsidR="00DF6B90">
              <w:rPr>
                <w:sz w:val="24"/>
                <w:szCs w:val="24"/>
              </w:rPr>
              <w:t xml:space="preserve">are </w:t>
            </w:r>
            <w:r w:rsidR="00F03605" w:rsidRPr="006A23BA">
              <w:rPr>
                <w:sz w:val="24"/>
                <w:szCs w:val="24"/>
              </w:rPr>
              <w:t xml:space="preserve">appropriate for the student body. The difference of this on line assessment system to others is that it enables an </w:t>
            </w:r>
            <w:proofErr w:type="spellStart"/>
            <w:r w:rsidR="00F03605" w:rsidRPr="006A23BA">
              <w:rPr>
                <w:sz w:val="24"/>
                <w:szCs w:val="24"/>
              </w:rPr>
              <w:t>individualised</w:t>
            </w:r>
            <w:proofErr w:type="spellEnd"/>
            <w:r w:rsidR="00F03605" w:rsidRPr="006A23BA">
              <w:rPr>
                <w:sz w:val="24"/>
                <w:szCs w:val="24"/>
              </w:rPr>
              <w:t xml:space="preserve"> system </w:t>
            </w:r>
            <w:r w:rsidR="0045210F" w:rsidRPr="006A23BA">
              <w:rPr>
                <w:sz w:val="24"/>
                <w:szCs w:val="24"/>
              </w:rPr>
              <w:t xml:space="preserve">allowing </w:t>
            </w:r>
            <w:r w:rsidR="00F03605" w:rsidRPr="006A23BA">
              <w:rPr>
                <w:sz w:val="24"/>
                <w:szCs w:val="24"/>
              </w:rPr>
              <w:t xml:space="preserve">the student </w:t>
            </w:r>
            <w:r w:rsidR="0045210F" w:rsidRPr="006A23BA">
              <w:rPr>
                <w:sz w:val="24"/>
                <w:szCs w:val="24"/>
              </w:rPr>
              <w:t>to</w:t>
            </w:r>
            <w:r w:rsidR="00F03605" w:rsidRPr="006A23BA">
              <w:rPr>
                <w:sz w:val="24"/>
                <w:szCs w:val="24"/>
              </w:rPr>
              <w:t xml:space="preserve"> self-evaluate, identify and rectify their own knowledge level.    </w:t>
            </w:r>
          </w:p>
          <w:p w:rsidR="00FD3A0C" w:rsidRPr="006A23BA" w:rsidRDefault="003142D4" w:rsidP="006A23BA">
            <w:pPr>
              <w:pStyle w:val="ListParagraph"/>
              <w:numPr>
                <w:ilvl w:val="0"/>
                <w:numId w:val="43"/>
              </w:numPr>
              <w:rPr>
                <w:sz w:val="24"/>
                <w:szCs w:val="24"/>
              </w:rPr>
            </w:pPr>
            <w:r w:rsidRPr="006A23BA">
              <w:rPr>
                <w:sz w:val="24"/>
                <w:szCs w:val="24"/>
              </w:rPr>
              <w:t xml:space="preserve">An on-line decision making tree that is populated with patient case studies and applied numeracy skills. If students make errors in their calculations they are able to see the impact of their decision, for example, a patient collapsing </w:t>
            </w:r>
            <w:r w:rsidRPr="006A23BA">
              <w:rPr>
                <w:sz w:val="24"/>
                <w:szCs w:val="24"/>
              </w:rPr>
              <w:lastRenderedPageBreak/>
              <w:t xml:space="preserve">or cardiac arrest. It is still hoped this will evolve into an avatar resource </w:t>
            </w:r>
            <w:r w:rsidR="006A23BA">
              <w:rPr>
                <w:sz w:val="24"/>
                <w:szCs w:val="24"/>
              </w:rPr>
              <w:t>if</w:t>
            </w:r>
            <w:r w:rsidRPr="006A23BA">
              <w:rPr>
                <w:sz w:val="24"/>
                <w:szCs w:val="24"/>
              </w:rPr>
              <w:t xml:space="preserve"> increased funding </w:t>
            </w:r>
            <w:r w:rsidR="006A23BA">
              <w:rPr>
                <w:sz w:val="24"/>
                <w:szCs w:val="24"/>
              </w:rPr>
              <w:t>becomes available to</w:t>
            </w:r>
            <w:r w:rsidRPr="006A23BA">
              <w:rPr>
                <w:sz w:val="24"/>
                <w:szCs w:val="24"/>
              </w:rPr>
              <w:t xml:space="preserve"> resource this work</w:t>
            </w:r>
            <w:r w:rsidR="006A23BA">
              <w:rPr>
                <w:sz w:val="24"/>
                <w:szCs w:val="24"/>
              </w:rPr>
              <w:t xml:space="preserve"> effectively</w:t>
            </w:r>
            <w:r w:rsidRPr="006A23BA">
              <w:rPr>
                <w:sz w:val="24"/>
                <w:szCs w:val="24"/>
              </w:rPr>
              <w:t xml:space="preserve"> </w:t>
            </w:r>
          </w:p>
          <w:p w:rsidR="003142D4" w:rsidRPr="006A23BA" w:rsidRDefault="006A23BA" w:rsidP="006A23BA">
            <w:pPr>
              <w:pStyle w:val="ListParagraph"/>
              <w:numPr>
                <w:ilvl w:val="0"/>
                <w:numId w:val="43"/>
              </w:numPr>
              <w:rPr>
                <w:sz w:val="24"/>
                <w:szCs w:val="24"/>
              </w:rPr>
            </w:pPr>
            <w:r w:rsidRPr="006A23BA">
              <w:rPr>
                <w:sz w:val="24"/>
                <w:szCs w:val="24"/>
              </w:rPr>
              <w:t>A new working relationship between the Nursing Department and the Mathematics Department at the University.</w:t>
            </w:r>
          </w:p>
        </w:tc>
      </w:tr>
    </w:tbl>
    <w:p w:rsidR="009A16B7" w:rsidRPr="00F96A07" w:rsidRDefault="009A16B7" w:rsidP="004E47A8">
      <w:pPr>
        <w:rPr>
          <w:b/>
          <w:sz w:val="26"/>
          <w:szCs w:val="26"/>
        </w:rPr>
      </w:pPr>
    </w:p>
    <w:p w:rsidR="00A909CE" w:rsidRPr="00F96A07" w:rsidRDefault="00A909CE" w:rsidP="004E47A8">
      <w:pPr>
        <w:rPr>
          <w:b/>
          <w:sz w:val="26"/>
          <w:szCs w:val="26"/>
        </w:rPr>
      </w:pPr>
      <w:r w:rsidRPr="00F96A07">
        <w:rPr>
          <w:b/>
          <w:sz w:val="26"/>
          <w:szCs w:val="26"/>
        </w:rPr>
        <w:t>Project Highlights: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RPr="00F96A07" w:rsidTr="005F1741">
        <w:tc>
          <w:tcPr>
            <w:tcW w:w="9242" w:type="dxa"/>
            <w:shd w:val="clear" w:color="auto" w:fill="auto"/>
          </w:tcPr>
          <w:p w:rsidR="00FD3A0C" w:rsidRPr="00F96A07" w:rsidRDefault="00B45D55" w:rsidP="0045210F">
            <w:pPr>
              <w:pStyle w:val="Heading2"/>
              <w:numPr>
                <w:ilvl w:val="0"/>
                <w:numId w:val="31"/>
              </w:numPr>
              <w:spacing w:line="480" w:lineRule="auto"/>
              <w:rPr>
                <w:b w:val="0"/>
                <w:sz w:val="24"/>
                <w:szCs w:val="24"/>
              </w:rPr>
            </w:pPr>
            <w:r w:rsidRPr="00F96A07">
              <w:rPr>
                <w:b w:val="0"/>
                <w:sz w:val="24"/>
                <w:szCs w:val="24"/>
              </w:rPr>
              <w:t xml:space="preserve">Collaboration with colleagues </w:t>
            </w:r>
            <w:r w:rsidR="003B05C5" w:rsidRPr="00F96A07">
              <w:rPr>
                <w:b w:val="0"/>
                <w:sz w:val="24"/>
                <w:szCs w:val="24"/>
              </w:rPr>
              <w:t xml:space="preserve">at UWE </w:t>
            </w:r>
            <w:r w:rsidRPr="00F96A07">
              <w:rPr>
                <w:b w:val="0"/>
                <w:sz w:val="24"/>
                <w:szCs w:val="24"/>
              </w:rPr>
              <w:t xml:space="preserve">in mathematics </w:t>
            </w:r>
          </w:p>
          <w:p w:rsidR="0045210F" w:rsidRPr="00F96A07" w:rsidRDefault="00B45D55" w:rsidP="0045210F">
            <w:pPr>
              <w:pStyle w:val="ListParagraph"/>
              <w:numPr>
                <w:ilvl w:val="0"/>
                <w:numId w:val="31"/>
              </w:numPr>
              <w:spacing w:line="480" w:lineRule="auto"/>
              <w:rPr>
                <w:sz w:val="22"/>
                <w:szCs w:val="22"/>
              </w:rPr>
            </w:pPr>
            <w:r w:rsidRPr="00F96A07">
              <w:rPr>
                <w:sz w:val="24"/>
                <w:szCs w:val="24"/>
              </w:rPr>
              <w:t>Raising the profile of numeracy skills for nursing and midwifery students</w:t>
            </w:r>
          </w:p>
          <w:p w:rsidR="00FD3A0C" w:rsidRPr="00F96A07" w:rsidRDefault="0045210F" w:rsidP="00FD3A0C">
            <w:pPr>
              <w:pStyle w:val="ListParagraph"/>
              <w:numPr>
                <w:ilvl w:val="0"/>
                <w:numId w:val="31"/>
              </w:numPr>
              <w:spacing w:line="480" w:lineRule="auto"/>
              <w:rPr>
                <w:sz w:val="22"/>
                <w:szCs w:val="22"/>
              </w:rPr>
            </w:pPr>
            <w:proofErr w:type="spellStart"/>
            <w:r w:rsidRPr="00F96A07">
              <w:rPr>
                <w:sz w:val="24"/>
                <w:szCs w:val="24"/>
              </w:rPr>
              <w:t>Utilis</w:t>
            </w:r>
            <w:r w:rsidR="003B05C5" w:rsidRPr="00F96A07">
              <w:rPr>
                <w:sz w:val="24"/>
                <w:szCs w:val="24"/>
              </w:rPr>
              <w:t>ing</w:t>
            </w:r>
            <w:proofErr w:type="spellEnd"/>
            <w:r w:rsidR="00B45D55" w:rsidRPr="00F96A07">
              <w:rPr>
                <w:sz w:val="24"/>
                <w:szCs w:val="24"/>
              </w:rPr>
              <w:t xml:space="preserve"> technology for a skills based teaching</w:t>
            </w:r>
          </w:p>
        </w:tc>
      </w:tr>
    </w:tbl>
    <w:p w:rsidR="003D2EF2" w:rsidRDefault="003D2EF2" w:rsidP="00B506FD">
      <w:pPr>
        <w:rPr>
          <w:bCs/>
          <w:sz w:val="26"/>
          <w:szCs w:val="26"/>
        </w:rPr>
      </w:pPr>
    </w:p>
    <w:p w:rsidR="00A909CE" w:rsidRPr="00F96A07" w:rsidRDefault="00A909CE" w:rsidP="00B506FD">
      <w:pPr>
        <w:rPr>
          <w:b/>
          <w:bCs/>
          <w:sz w:val="26"/>
          <w:szCs w:val="26"/>
        </w:rPr>
      </w:pPr>
      <w:r w:rsidRPr="00F96A07">
        <w:rPr>
          <w:b/>
          <w:bCs/>
          <w:sz w:val="26"/>
          <w:szCs w:val="26"/>
        </w:rPr>
        <w:t>Background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RPr="00F96A07" w:rsidTr="005F1741">
        <w:tc>
          <w:tcPr>
            <w:tcW w:w="9242" w:type="dxa"/>
            <w:shd w:val="clear" w:color="auto" w:fill="auto"/>
          </w:tcPr>
          <w:p w:rsidR="00CF2FA7" w:rsidRPr="00F96A07" w:rsidRDefault="003B05C5" w:rsidP="0045210F">
            <w:pPr>
              <w:pStyle w:val="Heading2"/>
              <w:jc w:val="both"/>
              <w:rPr>
                <w:b w:val="0"/>
                <w:sz w:val="24"/>
                <w:szCs w:val="24"/>
              </w:rPr>
            </w:pPr>
            <w:r w:rsidRPr="00F96A07">
              <w:rPr>
                <w:b w:val="0"/>
                <w:sz w:val="24"/>
                <w:szCs w:val="24"/>
              </w:rPr>
              <w:t>Prior to undertaking this work nursing and midwifery numeracy skills were primarily assessed through workbooks,</w:t>
            </w:r>
            <w:r w:rsidR="0045210F" w:rsidRPr="00F96A07">
              <w:rPr>
                <w:b w:val="0"/>
                <w:sz w:val="24"/>
                <w:szCs w:val="24"/>
              </w:rPr>
              <w:t xml:space="preserve"> clinical assessments and an on-</w:t>
            </w:r>
            <w:r w:rsidRPr="00F96A07">
              <w:rPr>
                <w:b w:val="0"/>
                <w:sz w:val="24"/>
                <w:szCs w:val="24"/>
              </w:rPr>
              <w:t xml:space="preserve">line numeracy exam. These </w:t>
            </w:r>
            <w:r w:rsidR="0045210F" w:rsidRPr="00F96A07">
              <w:rPr>
                <w:b w:val="0"/>
                <w:sz w:val="24"/>
                <w:szCs w:val="24"/>
              </w:rPr>
              <w:t xml:space="preserve">tools </w:t>
            </w:r>
            <w:r w:rsidRPr="00F96A07">
              <w:rPr>
                <w:b w:val="0"/>
                <w:sz w:val="24"/>
                <w:szCs w:val="24"/>
              </w:rPr>
              <w:t>ensure</w:t>
            </w:r>
            <w:r w:rsidR="0045210F" w:rsidRPr="00F96A07">
              <w:rPr>
                <w:b w:val="0"/>
                <w:sz w:val="24"/>
                <w:szCs w:val="24"/>
              </w:rPr>
              <w:t>d</w:t>
            </w:r>
            <w:r w:rsidRPr="00F96A07">
              <w:rPr>
                <w:b w:val="0"/>
                <w:sz w:val="24"/>
                <w:szCs w:val="24"/>
              </w:rPr>
              <w:t xml:space="preserve"> the professional NMC </w:t>
            </w:r>
            <w:r w:rsidR="0045210F" w:rsidRPr="00F96A07">
              <w:rPr>
                <w:b w:val="0"/>
                <w:sz w:val="24"/>
                <w:szCs w:val="24"/>
              </w:rPr>
              <w:t>standards for numeracy were upheld in the under</w:t>
            </w:r>
            <w:r w:rsidRPr="00F96A07">
              <w:rPr>
                <w:b w:val="0"/>
                <w:sz w:val="24"/>
                <w:szCs w:val="24"/>
              </w:rPr>
              <w:t xml:space="preserve">graduate </w:t>
            </w:r>
            <w:proofErr w:type="spellStart"/>
            <w:r w:rsidRPr="00F96A07">
              <w:rPr>
                <w:b w:val="0"/>
                <w:sz w:val="24"/>
                <w:szCs w:val="24"/>
              </w:rPr>
              <w:t>programmes</w:t>
            </w:r>
            <w:proofErr w:type="spellEnd"/>
            <w:r w:rsidRPr="00F96A07">
              <w:rPr>
                <w:b w:val="0"/>
                <w:sz w:val="24"/>
                <w:szCs w:val="24"/>
              </w:rPr>
              <w:t xml:space="preserve"> (NMC, 2010).  To some extent these methods of assessment are able to </w:t>
            </w:r>
            <w:r w:rsidR="00CF2FA7" w:rsidRPr="00F96A07">
              <w:rPr>
                <w:b w:val="0"/>
                <w:sz w:val="24"/>
                <w:szCs w:val="24"/>
              </w:rPr>
              <w:t>assess, and</w:t>
            </w:r>
            <w:r w:rsidRPr="00F96A07">
              <w:rPr>
                <w:b w:val="0"/>
                <w:sz w:val="24"/>
                <w:szCs w:val="24"/>
              </w:rPr>
              <w:t xml:space="preserve"> </w:t>
            </w:r>
            <w:r w:rsidR="003E1588" w:rsidRPr="00F96A07">
              <w:rPr>
                <w:b w:val="0"/>
                <w:sz w:val="24"/>
                <w:szCs w:val="24"/>
              </w:rPr>
              <w:t>test,</w:t>
            </w:r>
            <w:r w:rsidRPr="00F96A07">
              <w:rPr>
                <w:b w:val="0"/>
                <w:sz w:val="24"/>
                <w:szCs w:val="24"/>
              </w:rPr>
              <w:t xml:space="preserve"> student ability although, it is fair to say that how these competencies are applied</w:t>
            </w:r>
            <w:r w:rsidR="00CF2FA7" w:rsidRPr="00F96A07">
              <w:rPr>
                <w:b w:val="0"/>
                <w:sz w:val="24"/>
                <w:szCs w:val="24"/>
              </w:rPr>
              <w:t>,</w:t>
            </w:r>
            <w:r w:rsidRPr="00F96A07">
              <w:rPr>
                <w:b w:val="0"/>
                <w:sz w:val="24"/>
                <w:szCs w:val="24"/>
              </w:rPr>
              <w:t xml:space="preserve"> </w:t>
            </w:r>
            <w:r w:rsidR="00CF2FA7" w:rsidRPr="00F96A07">
              <w:rPr>
                <w:b w:val="0"/>
                <w:sz w:val="24"/>
                <w:szCs w:val="24"/>
              </w:rPr>
              <w:t>and</w:t>
            </w:r>
            <w:r w:rsidRPr="00F96A07">
              <w:rPr>
                <w:b w:val="0"/>
                <w:sz w:val="24"/>
                <w:szCs w:val="24"/>
              </w:rPr>
              <w:t xml:space="preserve"> </w:t>
            </w:r>
            <w:r w:rsidR="0045210F" w:rsidRPr="00F96A07">
              <w:rPr>
                <w:b w:val="0"/>
                <w:sz w:val="24"/>
                <w:szCs w:val="24"/>
              </w:rPr>
              <w:t xml:space="preserve">equate </w:t>
            </w:r>
            <w:r w:rsidR="003E1588" w:rsidRPr="00F96A07">
              <w:rPr>
                <w:b w:val="0"/>
                <w:sz w:val="24"/>
                <w:szCs w:val="24"/>
              </w:rPr>
              <w:t>with</w:t>
            </w:r>
            <w:r w:rsidRPr="00F96A07">
              <w:rPr>
                <w:b w:val="0"/>
                <w:sz w:val="24"/>
                <w:szCs w:val="24"/>
              </w:rPr>
              <w:t xml:space="preserve"> safety in the clinical practice is a matter of debate. </w:t>
            </w:r>
            <w:r w:rsidR="00CF2FA7" w:rsidRPr="00F96A07">
              <w:rPr>
                <w:b w:val="0"/>
                <w:sz w:val="24"/>
                <w:szCs w:val="24"/>
              </w:rPr>
              <w:t xml:space="preserve">Indeed, from discussion with our clinical </w:t>
            </w:r>
            <w:r w:rsidR="003E1588" w:rsidRPr="00F96A07">
              <w:rPr>
                <w:b w:val="0"/>
                <w:sz w:val="24"/>
                <w:szCs w:val="24"/>
              </w:rPr>
              <w:t>stakeholder’s</w:t>
            </w:r>
            <w:r w:rsidR="00CF2FA7" w:rsidRPr="00F96A07">
              <w:rPr>
                <w:b w:val="0"/>
                <w:sz w:val="24"/>
                <w:szCs w:val="24"/>
              </w:rPr>
              <w:t xml:space="preserve"> numeracy skills, as applied through medication administration, </w:t>
            </w:r>
            <w:r w:rsidR="0045210F" w:rsidRPr="00F96A07">
              <w:rPr>
                <w:b w:val="0"/>
                <w:sz w:val="24"/>
                <w:szCs w:val="24"/>
              </w:rPr>
              <w:t>is</w:t>
            </w:r>
            <w:r w:rsidR="00CF2FA7" w:rsidRPr="00F96A07">
              <w:rPr>
                <w:b w:val="0"/>
                <w:sz w:val="24"/>
                <w:szCs w:val="24"/>
              </w:rPr>
              <w:t xml:space="preserve"> an area of anxiety for the newly </w:t>
            </w:r>
            <w:r w:rsidR="0045210F" w:rsidRPr="00F96A07">
              <w:rPr>
                <w:b w:val="0"/>
                <w:sz w:val="24"/>
                <w:szCs w:val="24"/>
              </w:rPr>
              <w:t>registered</w:t>
            </w:r>
            <w:r w:rsidR="00CF2FA7" w:rsidRPr="00F96A07">
              <w:rPr>
                <w:b w:val="0"/>
                <w:sz w:val="24"/>
                <w:szCs w:val="24"/>
              </w:rPr>
              <w:t xml:space="preserve"> professional and remains an area where poor practice is frequently reported. </w:t>
            </w:r>
          </w:p>
          <w:p w:rsidR="00CF2FA7" w:rsidRPr="00F96A07" w:rsidRDefault="003E1588" w:rsidP="0045210F">
            <w:pPr>
              <w:pStyle w:val="Heading2"/>
              <w:jc w:val="both"/>
              <w:rPr>
                <w:b w:val="0"/>
                <w:sz w:val="24"/>
                <w:szCs w:val="24"/>
              </w:rPr>
            </w:pPr>
            <w:r w:rsidRPr="00F96A07">
              <w:rPr>
                <w:b w:val="0"/>
                <w:sz w:val="24"/>
                <w:szCs w:val="24"/>
              </w:rPr>
              <w:t xml:space="preserve">There are an increasing number of on line resources available </w:t>
            </w:r>
            <w:r w:rsidR="00963AF5" w:rsidRPr="00F96A07">
              <w:rPr>
                <w:b w:val="0"/>
                <w:sz w:val="24"/>
                <w:szCs w:val="24"/>
              </w:rPr>
              <w:t>for nursing and midwifery</w:t>
            </w:r>
            <w:r w:rsidRPr="00F96A07">
              <w:rPr>
                <w:b w:val="0"/>
                <w:sz w:val="24"/>
                <w:szCs w:val="24"/>
              </w:rPr>
              <w:t xml:space="preserve"> numeracy</w:t>
            </w:r>
            <w:r w:rsidR="00963AF5" w:rsidRPr="00F96A07">
              <w:rPr>
                <w:b w:val="0"/>
                <w:sz w:val="24"/>
                <w:szCs w:val="24"/>
              </w:rPr>
              <w:t>,</w:t>
            </w:r>
            <w:r w:rsidRPr="00F96A07">
              <w:rPr>
                <w:b w:val="0"/>
                <w:sz w:val="24"/>
                <w:szCs w:val="24"/>
              </w:rPr>
              <w:t xml:space="preserve"> such as ‘</w:t>
            </w:r>
            <w:proofErr w:type="spellStart"/>
            <w:r w:rsidRPr="00F96A07">
              <w:rPr>
                <w:b w:val="0"/>
                <w:sz w:val="24"/>
                <w:szCs w:val="24"/>
              </w:rPr>
              <w:t>maths</w:t>
            </w:r>
            <w:proofErr w:type="spellEnd"/>
            <w:r w:rsidRPr="00F96A07">
              <w:rPr>
                <w:b w:val="0"/>
                <w:sz w:val="24"/>
                <w:szCs w:val="24"/>
              </w:rPr>
              <w:t xml:space="preserve"> lab’ from Pierson publishing</w:t>
            </w:r>
            <w:r w:rsidR="0045210F" w:rsidRPr="00F96A07">
              <w:rPr>
                <w:b w:val="0"/>
                <w:sz w:val="24"/>
                <w:szCs w:val="24"/>
              </w:rPr>
              <w:t>,</w:t>
            </w:r>
            <w:r w:rsidRPr="00F96A07">
              <w:rPr>
                <w:b w:val="0"/>
                <w:sz w:val="24"/>
                <w:szCs w:val="24"/>
              </w:rPr>
              <w:t xml:space="preserve"> however, </w:t>
            </w:r>
            <w:proofErr w:type="gramStart"/>
            <w:r w:rsidRPr="00F96A07">
              <w:rPr>
                <w:b w:val="0"/>
                <w:sz w:val="24"/>
                <w:szCs w:val="24"/>
              </w:rPr>
              <w:t>are</w:t>
            </w:r>
            <w:proofErr w:type="gramEnd"/>
            <w:r w:rsidRPr="00F96A07">
              <w:rPr>
                <w:b w:val="0"/>
                <w:sz w:val="24"/>
                <w:szCs w:val="24"/>
              </w:rPr>
              <w:t xml:space="preserve"> not embedded in</w:t>
            </w:r>
            <w:r w:rsidR="00963AF5" w:rsidRPr="00F96A07">
              <w:rPr>
                <w:b w:val="0"/>
                <w:sz w:val="24"/>
                <w:szCs w:val="24"/>
              </w:rPr>
              <w:t>to</w:t>
            </w:r>
            <w:r w:rsidRPr="00F96A07">
              <w:rPr>
                <w:b w:val="0"/>
                <w:sz w:val="24"/>
                <w:szCs w:val="24"/>
              </w:rPr>
              <w:t xml:space="preserve"> pre-registration </w:t>
            </w:r>
            <w:proofErr w:type="spellStart"/>
            <w:r w:rsidRPr="00F96A07">
              <w:rPr>
                <w:b w:val="0"/>
                <w:sz w:val="24"/>
                <w:szCs w:val="24"/>
              </w:rPr>
              <w:t>programmes</w:t>
            </w:r>
            <w:proofErr w:type="spellEnd"/>
            <w:r w:rsidRPr="00F96A07">
              <w:rPr>
                <w:b w:val="0"/>
                <w:sz w:val="24"/>
                <w:szCs w:val="24"/>
              </w:rPr>
              <w:t xml:space="preserve"> and </w:t>
            </w:r>
            <w:r w:rsidR="00963AF5" w:rsidRPr="00F96A07">
              <w:rPr>
                <w:b w:val="0"/>
                <w:sz w:val="24"/>
                <w:szCs w:val="24"/>
              </w:rPr>
              <w:t xml:space="preserve">students can opt out of using them.  </w:t>
            </w:r>
            <w:r w:rsidR="00CF2FA7" w:rsidRPr="00F96A07">
              <w:rPr>
                <w:b w:val="0"/>
                <w:sz w:val="24"/>
                <w:szCs w:val="24"/>
              </w:rPr>
              <w:t xml:space="preserve">This </w:t>
            </w:r>
            <w:r w:rsidR="00963AF5" w:rsidRPr="00F96A07">
              <w:rPr>
                <w:b w:val="0"/>
                <w:sz w:val="24"/>
                <w:szCs w:val="24"/>
              </w:rPr>
              <w:t>project</w:t>
            </w:r>
            <w:r w:rsidR="00CF2FA7" w:rsidRPr="00F96A07">
              <w:rPr>
                <w:b w:val="0"/>
                <w:sz w:val="24"/>
                <w:szCs w:val="24"/>
              </w:rPr>
              <w:t xml:space="preserve"> has </w:t>
            </w:r>
            <w:r w:rsidRPr="00F96A07">
              <w:rPr>
                <w:b w:val="0"/>
                <w:sz w:val="24"/>
                <w:szCs w:val="24"/>
              </w:rPr>
              <w:t>also</w:t>
            </w:r>
            <w:r w:rsidR="00CF2FA7" w:rsidRPr="00F96A07">
              <w:rPr>
                <w:b w:val="0"/>
                <w:sz w:val="24"/>
                <w:szCs w:val="24"/>
              </w:rPr>
              <w:t xml:space="preserve"> illustrated that in order to enhance numeracy skills there must be ongoing collaboration between HEIs and clinical areas. In order for </w:t>
            </w:r>
            <w:r w:rsidRPr="00F96A07">
              <w:rPr>
                <w:b w:val="0"/>
                <w:sz w:val="24"/>
                <w:szCs w:val="24"/>
              </w:rPr>
              <w:t>numeracy</w:t>
            </w:r>
            <w:r w:rsidR="00CF2FA7" w:rsidRPr="00F96A07">
              <w:rPr>
                <w:b w:val="0"/>
                <w:sz w:val="24"/>
                <w:szCs w:val="24"/>
              </w:rPr>
              <w:t xml:space="preserve"> skills </w:t>
            </w:r>
            <w:r w:rsidRPr="00F96A07">
              <w:rPr>
                <w:b w:val="0"/>
                <w:sz w:val="24"/>
                <w:szCs w:val="24"/>
              </w:rPr>
              <w:t>undertaken</w:t>
            </w:r>
            <w:r w:rsidR="00CF2FA7" w:rsidRPr="00F96A07">
              <w:rPr>
                <w:b w:val="0"/>
                <w:sz w:val="24"/>
                <w:szCs w:val="24"/>
              </w:rPr>
              <w:t xml:space="preserve"> as </w:t>
            </w:r>
            <w:r w:rsidR="00963AF5" w:rsidRPr="00F96A07">
              <w:rPr>
                <w:b w:val="0"/>
                <w:sz w:val="24"/>
                <w:szCs w:val="24"/>
              </w:rPr>
              <w:t xml:space="preserve">theoretical and virtual </w:t>
            </w:r>
            <w:r w:rsidR="00CF2FA7" w:rsidRPr="00F96A07">
              <w:rPr>
                <w:b w:val="0"/>
                <w:sz w:val="24"/>
                <w:szCs w:val="24"/>
              </w:rPr>
              <w:t>study to be applied and understood in clinical practice</w:t>
            </w:r>
            <w:r w:rsidR="00963AF5" w:rsidRPr="00F96A07">
              <w:rPr>
                <w:b w:val="0"/>
                <w:sz w:val="24"/>
                <w:szCs w:val="24"/>
              </w:rPr>
              <w:t>,</w:t>
            </w:r>
            <w:r w:rsidR="00CF2FA7" w:rsidRPr="00F96A07">
              <w:rPr>
                <w:b w:val="0"/>
                <w:sz w:val="24"/>
                <w:szCs w:val="24"/>
              </w:rPr>
              <w:t xml:space="preserve"> students </w:t>
            </w:r>
            <w:r w:rsidRPr="00F96A07">
              <w:rPr>
                <w:b w:val="0"/>
                <w:sz w:val="24"/>
                <w:szCs w:val="24"/>
              </w:rPr>
              <w:t>must</w:t>
            </w:r>
            <w:r w:rsidR="00CF2FA7" w:rsidRPr="00F96A07">
              <w:rPr>
                <w:b w:val="0"/>
                <w:sz w:val="24"/>
                <w:szCs w:val="24"/>
              </w:rPr>
              <w:t xml:space="preserve"> be aware of the lived world experiences of medicine administration.</w:t>
            </w:r>
            <w:r w:rsidR="00963AF5" w:rsidRPr="00F96A07">
              <w:rPr>
                <w:b w:val="0"/>
                <w:sz w:val="24"/>
                <w:szCs w:val="24"/>
              </w:rPr>
              <w:t xml:space="preserve">  Students must gain an awareness, therefore of </w:t>
            </w:r>
            <w:r w:rsidR="00CF2FA7" w:rsidRPr="00F96A07">
              <w:rPr>
                <w:b w:val="0"/>
                <w:sz w:val="24"/>
                <w:szCs w:val="24"/>
              </w:rPr>
              <w:t xml:space="preserve">the distractions, demands and pressures experienced in </w:t>
            </w:r>
            <w:r w:rsidR="00963AF5" w:rsidRPr="00F96A07">
              <w:rPr>
                <w:b w:val="0"/>
                <w:sz w:val="24"/>
                <w:szCs w:val="24"/>
              </w:rPr>
              <w:t>practice</w:t>
            </w:r>
            <w:r w:rsidR="00CF2FA7" w:rsidRPr="00F96A07">
              <w:rPr>
                <w:b w:val="0"/>
                <w:sz w:val="24"/>
                <w:szCs w:val="24"/>
              </w:rPr>
              <w:t xml:space="preserve"> </w:t>
            </w:r>
            <w:r w:rsidRPr="00F96A07">
              <w:rPr>
                <w:b w:val="0"/>
                <w:sz w:val="24"/>
                <w:szCs w:val="24"/>
              </w:rPr>
              <w:t>environment</w:t>
            </w:r>
            <w:r w:rsidR="00963AF5" w:rsidRPr="00F96A07">
              <w:rPr>
                <w:b w:val="0"/>
                <w:sz w:val="24"/>
                <w:szCs w:val="24"/>
              </w:rPr>
              <w:t>s</w:t>
            </w:r>
            <w:r w:rsidR="00CF2FA7" w:rsidRPr="00F96A07">
              <w:rPr>
                <w:b w:val="0"/>
                <w:sz w:val="24"/>
                <w:szCs w:val="24"/>
              </w:rPr>
              <w:t xml:space="preserve"> </w:t>
            </w:r>
            <w:r w:rsidR="00963AF5" w:rsidRPr="00F96A07">
              <w:rPr>
                <w:b w:val="0"/>
                <w:sz w:val="24"/>
                <w:szCs w:val="24"/>
              </w:rPr>
              <w:t>where</w:t>
            </w:r>
            <w:r w:rsidR="00CF2FA7" w:rsidRPr="00F96A07">
              <w:rPr>
                <w:b w:val="0"/>
                <w:sz w:val="24"/>
                <w:szCs w:val="24"/>
              </w:rPr>
              <w:t xml:space="preserve"> </w:t>
            </w:r>
            <w:r w:rsidRPr="00F96A07">
              <w:rPr>
                <w:b w:val="0"/>
                <w:sz w:val="24"/>
                <w:szCs w:val="24"/>
              </w:rPr>
              <w:t>professionals</w:t>
            </w:r>
            <w:r w:rsidR="00CF2FA7" w:rsidRPr="00F96A07">
              <w:rPr>
                <w:b w:val="0"/>
                <w:sz w:val="24"/>
                <w:szCs w:val="24"/>
              </w:rPr>
              <w:t xml:space="preserve"> have to undertake </w:t>
            </w:r>
            <w:r w:rsidRPr="00F96A07">
              <w:rPr>
                <w:b w:val="0"/>
                <w:sz w:val="24"/>
                <w:szCs w:val="24"/>
              </w:rPr>
              <w:t>calculations</w:t>
            </w:r>
            <w:r w:rsidR="00CF2FA7" w:rsidRPr="00F96A07">
              <w:rPr>
                <w:b w:val="0"/>
                <w:sz w:val="24"/>
                <w:szCs w:val="24"/>
              </w:rPr>
              <w:t xml:space="preserve"> for safe medicine administration.</w:t>
            </w:r>
          </w:p>
          <w:p w:rsidR="009A16B7" w:rsidRPr="00F96A07" w:rsidRDefault="00CF2FA7" w:rsidP="00963AF5">
            <w:pPr>
              <w:pStyle w:val="Heading2"/>
              <w:jc w:val="both"/>
              <w:rPr>
                <w:b w:val="0"/>
                <w:sz w:val="24"/>
                <w:szCs w:val="24"/>
              </w:rPr>
            </w:pPr>
            <w:r w:rsidRPr="00F96A07">
              <w:rPr>
                <w:b w:val="0"/>
                <w:sz w:val="24"/>
                <w:szCs w:val="24"/>
              </w:rPr>
              <w:t xml:space="preserve">In this way this </w:t>
            </w:r>
            <w:r w:rsidR="00963AF5" w:rsidRPr="00F96A07">
              <w:rPr>
                <w:b w:val="0"/>
                <w:sz w:val="24"/>
                <w:szCs w:val="24"/>
              </w:rPr>
              <w:t>project</w:t>
            </w:r>
            <w:r w:rsidRPr="00F96A07">
              <w:rPr>
                <w:b w:val="0"/>
                <w:sz w:val="24"/>
                <w:szCs w:val="24"/>
              </w:rPr>
              <w:t xml:space="preserve"> set out to establish a</w:t>
            </w:r>
            <w:r w:rsidR="00963AF5" w:rsidRPr="00F96A07">
              <w:rPr>
                <w:b w:val="0"/>
                <w:sz w:val="24"/>
                <w:szCs w:val="24"/>
              </w:rPr>
              <w:t xml:space="preserve">n environment </w:t>
            </w:r>
            <w:r w:rsidRPr="00F96A07">
              <w:rPr>
                <w:b w:val="0"/>
                <w:sz w:val="24"/>
                <w:szCs w:val="24"/>
              </w:rPr>
              <w:t xml:space="preserve">that would not only assist with numeracy skills </w:t>
            </w:r>
            <w:r w:rsidR="003E1588" w:rsidRPr="00F96A07">
              <w:rPr>
                <w:b w:val="0"/>
                <w:sz w:val="24"/>
                <w:szCs w:val="24"/>
              </w:rPr>
              <w:t>but help students clearly understand their own aptitude and ability when undertaking numeracy assessments. This may sound an obvious statem</w:t>
            </w:r>
            <w:r w:rsidR="00963AF5" w:rsidRPr="00F96A07">
              <w:rPr>
                <w:b w:val="0"/>
                <w:sz w:val="24"/>
                <w:szCs w:val="24"/>
              </w:rPr>
              <w:t>ent</w:t>
            </w:r>
            <w:r w:rsidR="0041368C">
              <w:rPr>
                <w:b w:val="0"/>
                <w:sz w:val="24"/>
                <w:szCs w:val="24"/>
              </w:rPr>
              <w:t>,</w:t>
            </w:r>
            <w:r w:rsidR="00963AF5" w:rsidRPr="00F96A07">
              <w:rPr>
                <w:b w:val="0"/>
                <w:sz w:val="24"/>
                <w:szCs w:val="24"/>
              </w:rPr>
              <w:t xml:space="preserve"> but reports from our </w:t>
            </w:r>
            <w:proofErr w:type="spellStart"/>
            <w:r w:rsidR="00963AF5" w:rsidRPr="00F96A07">
              <w:rPr>
                <w:b w:val="0"/>
                <w:sz w:val="24"/>
                <w:szCs w:val="24"/>
              </w:rPr>
              <w:t>organis</w:t>
            </w:r>
            <w:r w:rsidR="003E1588" w:rsidRPr="00F96A07">
              <w:rPr>
                <w:b w:val="0"/>
                <w:sz w:val="24"/>
                <w:szCs w:val="24"/>
              </w:rPr>
              <w:t>ation</w:t>
            </w:r>
            <w:proofErr w:type="spellEnd"/>
            <w:r w:rsidR="003E1588" w:rsidRPr="00F96A07">
              <w:rPr>
                <w:b w:val="0"/>
                <w:sz w:val="24"/>
                <w:szCs w:val="24"/>
              </w:rPr>
              <w:t xml:space="preserve"> </w:t>
            </w:r>
            <w:r w:rsidR="00963AF5" w:rsidRPr="00F96A07">
              <w:rPr>
                <w:b w:val="0"/>
                <w:sz w:val="24"/>
                <w:szCs w:val="24"/>
              </w:rPr>
              <w:t>suggest</w:t>
            </w:r>
            <w:r w:rsidR="003E1588" w:rsidRPr="00F96A07">
              <w:rPr>
                <w:b w:val="0"/>
                <w:sz w:val="24"/>
                <w:szCs w:val="24"/>
              </w:rPr>
              <w:t xml:space="preserve"> many students take numeracy </w:t>
            </w:r>
            <w:r w:rsidR="003E1588" w:rsidRPr="00F96A07">
              <w:rPr>
                <w:b w:val="0"/>
                <w:sz w:val="24"/>
                <w:szCs w:val="24"/>
              </w:rPr>
              <w:lastRenderedPageBreak/>
              <w:t xml:space="preserve">tests which they either pass or </w:t>
            </w:r>
            <w:r w:rsidR="00963AF5" w:rsidRPr="00F96A07">
              <w:rPr>
                <w:b w:val="0"/>
                <w:sz w:val="24"/>
                <w:szCs w:val="24"/>
              </w:rPr>
              <w:t>fail;</w:t>
            </w:r>
            <w:r w:rsidR="003E1588" w:rsidRPr="00F96A07">
              <w:rPr>
                <w:b w:val="0"/>
                <w:sz w:val="24"/>
                <w:szCs w:val="24"/>
              </w:rPr>
              <w:t xml:space="preserve"> however, </w:t>
            </w:r>
            <w:r w:rsidR="00963AF5" w:rsidRPr="00F96A07">
              <w:rPr>
                <w:b w:val="0"/>
                <w:sz w:val="24"/>
                <w:szCs w:val="24"/>
              </w:rPr>
              <w:t xml:space="preserve">very </w:t>
            </w:r>
            <w:r w:rsidR="003E1588" w:rsidRPr="00F96A07">
              <w:rPr>
                <w:b w:val="0"/>
                <w:sz w:val="24"/>
                <w:szCs w:val="24"/>
              </w:rPr>
              <w:t xml:space="preserve">few develop the insight into how they as an individual tackle </w:t>
            </w:r>
            <w:r w:rsidR="00963AF5" w:rsidRPr="00F96A07">
              <w:rPr>
                <w:b w:val="0"/>
                <w:sz w:val="24"/>
                <w:szCs w:val="24"/>
              </w:rPr>
              <w:t xml:space="preserve">and develop </w:t>
            </w:r>
            <w:r w:rsidR="003E1588" w:rsidRPr="00F96A07">
              <w:rPr>
                <w:b w:val="0"/>
                <w:sz w:val="24"/>
                <w:szCs w:val="24"/>
              </w:rPr>
              <w:t xml:space="preserve">numeracy skills. This is essential for autonomous decision making </w:t>
            </w:r>
            <w:r w:rsidR="00963AF5" w:rsidRPr="00F96A07">
              <w:rPr>
                <w:b w:val="0"/>
                <w:sz w:val="24"/>
                <w:szCs w:val="24"/>
              </w:rPr>
              <w:t>integral</w:t>
            </w:r>
            <w:r w:rsidR="003E1588" w:rsidRPr="00F96A07">
              <w:rPr>
                <w:b w:val="0"/>
                <w:sz w:val="24"/>
                <w:szCs w:val="24"/>
              </w:rPr>
              <w:t xml:space="preserve"> to the role of the nurse and midwife. In this way</w:t>
            </w:r>
            <w:r w:rsidR="0041368C">
              <w:rPr>
                <w:b w:val="0"/>
                <w:sz w:val="24"/>
                <w:szCs w:val="24"/>
              </w:rPr>
              <w:t>,</w:t>
            </w:r>
            <w:r w:rsidR="003E1588" w:rsidRPr="00F96A07">
              <w:rPr>
                <w:b w:val="0"/>
                <w:sz w:val="24"/>
                <w:szCs w:val="24"/>
              </w:rPr>
              <w:t xml:space="preserve"> it was anticipated that this </w:t>
            </w:r>
            <w:r w:rsidR="00963AF5" w:rsidRPr="00F96A07">
              <w:rPr>
                <w:b w:val="0"/>
                <w:sz w:val="24"/>
                <w:szCs w:val="24"/>
              </w:rPr>
              <w:t>assessment system</w:t>
            </w:r>
            <w:r w:rsidR="003E1588" w:rsidRPr="00F96A07">
              <w:rPr>
                <w:b w:val="0"/>
                <w:sz w:val="24"/>
                <w:szCs w:val="24"/>
              </w:rPr>
              <w:t xml:space="preserve"> would immediately help with numeracy development but in addition help develop leadership and concise decision making increasingly necessary for the complex future facing nursing and midwifery.  </w:t>
            </w:r>
          </w:p>
        </w:tc>
      </w:tr>
    </w:tbl>
    <w:p w:rsidR="00A909CE" w:rsidRPr="00F96A07" w:rsidRDefault="00A909CE" w:rsidP="004E47A8">
      <w:pPr>
        <w:pStyle w:val="Heading2"/>
        <w:rPr>
          <w:sz w:val="26"/>
          <w:szCs w:val="26"/>
        </w:rPr>
      </w:pPr>
      <w:r w:rsidRPr="00F96A07">
        <w:rPr>
          <w:sz w:val="26"/>
          <w:szCs w:val="26"/>
        </w:rPr>
        <w:lastRenderedPageBreak/>
        <w:t>Implementation:</w:t>
      </w:r>
    </w:p>
    <w:p w:rsidR="00963AF5" w:rsidRPr="00F96A07" w:rsidRDefault="00963AF5" w:rsidP="00963AF5"/>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D3A0C" w:rsidRPr="00F96A07" w:rsidTr="00422422">
        <w:tc>
          <w:tcPr>
            <w:tcW w:w="9322" w:type="dxa"/>
            <w:shd w:val="clear" w:color="auto" w:fill="auto"/>
          </w:tcPr>
          <w:p w:rsidR="00FD3A0C" w:rsidRPr="00F96A07" w:rsidRDefault="00FD3A0C" w:rsidP="00963AF5">
            <w:pPr>
              <w:jc w:val="both"/>
            </w:pPr>
          </w:p>
          <w:p w:rsidR="00C748E2" w:rsidRPr="00F96A07" w:rsidRDefault="009C18F6" w:rsidP="00963AF5">
            <w:pPr>
              <w:jc w:val="both"/>
              <w:rPr>
                <w:sz w:val="24"/>
                <w:szCs w:val="24"/>
              </w:rPr>
            </w:pPr>
            <w:r w:rsidRPr="00F96A07">
              <w:rPr>
                <w:sz w:val="24"/>
                <w:szCs w:val="24"/>
              </w:rPr>
              <w:t xml:space="preserve">Initially the project focused on selecting the appropriate </w:t>
            </w:r>
            <w:r w:rsidR="00C748E2" w:rsidRPr="00F96A07">
              <w:rPr>
                <w:sz w:val="24"/>
                <w:szCs w:val="24"/>
              </w:rPr>
              <w:t>individuals</w:t>
            </w:r>
            <w:r w:rsidRPr="00F96A07">
              <w:rPr>
                <w:sz w:val="24"/>
                <w:szCs w:val="24"/>
              </w:rPr>
              <w:t xml:space="preserve"> to be involved in this work. The key project team consisted of Associate Heads of Department for nursing and midwifery, </w:t>
            </w:r>
            <w:r w:rsidR="00C748E2" w:rsidRPr="00F96A07">
              <w:rPr>
                <w:sz w:val="24"/>
                <w:szCs w:val="24"/>
              </w:rPr>
              <w:t>Director</w:t>
            </w:r>
            <w:r w:rsidRPr="00F96A07">
              <w:rPr>
                <w:sz w:val="24"/>
                <w:szCs w:val="24"/>
              </w:rPr>
              <w:t xml:space="preserve"> of Educational Partnerships and senior mathematical lectures. Prior to this project there were no </w:t>
            </w:r>
            <w:r w:rsidR="00C748E2" w:rsidRPr="00F96A07">
              <w:rPr>
                <w:sz w:val="24"/>
                <w:szCs w:val="24"/>
              </w:rPr>
              <w:t>links</w:t>
            </w:r>
            <w:r w:rsidRPr="00F96A07">
              <w:rPr>
                <w:sz w:val="24"/>
                <w:szCs w:val="24"/>
              </w:rPr>
              <w:t xml:space="preserve"> between the mathematical </w:t>
            </w:r>
            <w:r w:rsidR="005011DB" w:rsidRPr="00F96A07">
              <w:rPr>
                <w:sz w:val="24"/>
                <w:szCs w:val="24"/>
              </w:rPr>
              <w:t>D</w:t>
            </w:r>
            <w:r w:rsidRPr="00F96A07">
              <w:rPr>
                <w:sz w:val="24"/>
                <w:szCs w:val="24"/>
              </w:rPr>
              <w:t>epartment and nursing and midwifery. This seemed an obvious gap as both offered unique application and understanding. The mathematicians were able to provide significant expertise surrounding numeracy</w:t>
            </w:r>
            <w:r w:rsidR="005011DB" w:rsidRPr="00F96A07">
              <w:rPr>
                <w:sz w:val="24"/>
                <w:szCs w:val="24"/>
              </w:rPr>
              <w:t>,</w:t>
            </w:r>
            <w:r w:rsidRPr="00F96A07">
              <w:rPr>
                <w:sz w:val="24"/>
                <w:szCs w:val="24"/>
              </w:rPr>
              <w:t xml:space="preserve"> while the nursing and midwifery </w:t>
            </w:r>
            <w:r w:rsidR="00C748E2" w:rsidRPr="00F96A07">
              <w:rPr>
                <w:sz w:val="24"/>
                <w:szCs w:val="24"/>
              </w:rPr>
              <w:t xml:space="preserve">staff </w:t>
            </w:r>
            <w:r w:rsidRPr="00F96A07">
              <w:rPr>
                <w:sz w:val="24"/>
                <w:szCs w:val="24"/>
              </w:rPr>
              <w:t>provide</w:t>
            </w:r>
            <w:r w:rsidR="00963AF5" w:rsidRPr="00F96A07">
              <w:rPr>
                <w:sz w:val="24"/>
                <w:szCs w:val="24"/>
              </w:rPr>
              <w:t>d</w:t>
            </w:r>
            <w:r w:rsidRPr="00F96A07">
              <w:rPr>
                <w:sz w:val="24"/>
                <w:szCs w:val="24"/>
              </w:rPr>
              <w:t xml:space="preserve"> the context for this work. The context setting enabled mathematical staff </w:t>
            </w:r>
            <w:r w:rsidR="00C748E2" w:rsidRPr="00F96A07">
              <w:rPr>
                <w:sz w:val="24"/>
                <w:szCs w:val="24"/>
              </w:rPr>
              <w:t xml:space="preserve">to </w:t>
            </w:r>
            <w:r w:rsidRPr="00F96A07">
              <w:rPr>
                <w:sz w:val="24"/>
                <w:szCs w:val="24"/>
              </w:rPr>
              <w:t xml:space="preserve">understand the clinical environment and specific </w:t>
            </w:r>
            <w:r w:rsidR="00C748E2" w:rsidRPr="00F96A07">
              <w:rPr>
                <w:sz w:val="24"/>
                <w:szCs w:val="24"/>
              </w:rPr>
              <w:t>demands</w:t>
            </w:r>
            <w:r w:rsidRPr="00F96A07">
              <w:rPr>
                <w:sz w:val="24"/>
                <w:szCs w:val="24"/>
              </w:rPr>
              <w:t xml:space="preserve"> facing nursing and midwifery. </w:t>
            </w:r>
            <w:r w:rsidR="00C748E2" w:rsidRPr="00F96A07">
              <w:rPr>
                <w:sz w:val="24"/>
                <w:szCs w:val="24"/>
              </w:rPr>
              <w:t xml:space="preserve">Consequently, it became increasingly apparent that a combined approach offered an expertise to guide the work that </w:t>
            </w:r>
            <w:r w:rsidR="005011DB" w:rsidRPr="00F96A07">
              <w:rPr>
                <w:sz w:val="24"/>
                <w:szCs w:val="24"/>
              </w:rPr>
              <w:t>was previously</w:t>
            </w:r>
            <w:r w:rsidR="00C748E2" w:rsidRPr="00F96A07">
              <w:rPr>
                <w:sz w:val="24"/>
                <w:szCs w:val="24"/>
              </w:rPr>
              <w:t xml:space="preserve"> unavailable and core to the success of the project.</w:t>
            </w:r>
          </w:p>
          <w:p w:rsidR="00C748E2" w:rsidRPr="00F96A07" w:rsidRDefault="0081344F" w:rsidP="00963AF5">
            <w:pPr>
              <w:jc w:val="both"/>
              <w:rPr>
                <w:sz w:val="24"/>
                <w:szCs w:val="24"/>
              </w:rPr>
            </w:pPr>
            <w:r w:rsidRPr="00F96A07">
              <w:rPr>
                <w:sz w:val="24"/>
                <w:szCs w:val="24"/>
              </w:rPr>
              <w:t>Pre-</w:t>
            </w:r>
            <w:r w:rsidR="00C748E2" w:rsidRPr="00F96A07">
              <w:rPr>
                <w:sz w:val="24"/>
                <w:szCs w:val="24"/>
              </w:rPr>
              <w:t xml:space="preserve">arranged meetings between the project team enabled </w:t>
            </w:r>
            <w:r w:rsidRPr="00F96A07">
              <w:rPr>
                <w:sz w:val="24"/>
                <w:szCs w:val="24"/>
              </w:rPr>
              <w:t xml:space="preserve">understanding of </w:t>
            </w:r>
            <w:r w:rsidR="00C748E2" w:rsidRPr="00F96A07">
              <w:rPr>
                <w:sz w:val="24"/>
                <w:szCs w:val="24"/>
              </w:rPr>
              <w:t xml:space="preserve">the </w:t>
            </w:r>
            <w:r w:rsidR="005011DB" w:rsidRPr="00F96A07">
              <w:rPr>
                <w:sz w:val="24"/>
                <w:szCs w:val="24"/>
              </w:rPr>
              <w:t xml:space="preserve">different </w:t>
            </w:r>
            <w:r w:rsidRPr="00F96A07">
              <w:rPr>
                <w:sz w:val="24"/>
                <w:szCs w:val="24"/>
              </w:rPr>
              <w:t xml:space="preserve">cultures and professions </w:t>
            </w:r>
            <w:r w:rsidR="00C748E2" w:rsidRPr="00F96A07">
              <w:rPr>
                <w:sz w:val="24"/>
                <w:szCs w:val="24"/>
              </w:rPr>
              <w:t>to be gained. Without these opportunities it would have been difficult to focus on shared objectives that were the focus of the work. Furthermore, these opportunities to share</w:t>
            </w:r>
            <w:r w:rsidR="005011DB" w:rsidRPr="00F96A07">
              <w:rPr>
                <w:sz w:val="24"/>
                <w:szCs w:val="24"/>
              </w:rPr>
              <w:t>,</w:t>
            </w:r>
            <w:r w:rsidR="00C748E2" w:rsidRPr="00F96A07">
              <w:rPr>
                <w:sz w:val="24"/>
                <w:szCs w:val="24"/>
              </w:rPr>
              <w:t xml:space="preserve"> and discuss</w:t>
            </w:r>
            <w:r w:rsidR="005011DB" w:rsidRPr="00F96A07">
              <w:rPr>
                <w:sz w:val="24"/>
                <w:szCs w:val="24"/>
              </w:rPr>
              <w:t>,</w:t>
            </w:r>
            <w:r w:rsidR="00C748E2" w:rsidRPr="00F96A07">
              <w:rPr>
                <w:sz w:val="24"/>
                <w:szCs w:val="24"/>
              </w:rPr>
              <w:t xml:space="preserve"> provided a much needed space for HEI staff to explore opportunities and work streams that were not always directly related to this project. </w:t>
            </w:r>
            <w:r w:rsidR="00BA28A5" w:rsidRPr="00F96A07">
              <w:rPr>
                <w:sz w:val="24"/>
                <w:szCs w:val="24"/>
              </w:rPr>
              <w:t>During the early stages of the project the group met more regularly</w:t>
            </w:r>
            <w:r w:rsidR="00C01267">
              <w:rPr>
                <w:sz w:val="24"/>
                <w:szCs w:val="24"/>
              </w:rPr>
              <w:t>,</w:t>
            </w:r>
            <w:r w:rsidR="00BA28A5" w:rsidRPr="00F96A07">
              <w:rPr>
                <w:sz w:val="24"/>
                <w:szCs w:val="24"/>
              </w:rPr>
              <w:t xml:space="preserve"> while as work became more tangible</w:t>
            </w:r>
            <w:r w:rsidR="00C01267">
              <w:rPr>
                <w:sz w:val="24"/>
                <w:szCs w:val="24"/>
              </w:rPr>
              <w:t>,</w:t>
            </w:r>
            <w:r w:rsidR="00BA28A5" w:rsidRPr="00F96A07">
              <w:rPr>
                <w:sz w:val="24"/>
                <w:szCs w:val="24"/>
              </w:rPr>
              <w:t xml:space="preserve"> less direct face to face meetings were required and more on line communication occurred. </w:t>
            </w:r>
            <w:r w:rsidR="00C748E2" w:rsidRPr="00F96A07">
              <w:rPr>
                <w:sz w:val="24"/>
                <w:szCs w:val="24"/>
              </w:rPr>
              <w:t>The importance of this network and pro</w:t>
            </w:r>
            <w:r w:rsidRPr="00F96A07">
              <w:rPr>
                <w:sz w:val="24"/>
                <w:szCs w:val="24"/>
              </w:rPr>
              <w:t>fessional space must not be under</w:t>
            </w:r>
            <w:r w:rsidR="00C748E2" w:rsidRPr="00F96A07">
              <w:rPr>
                <w:sz w:val="24"/>
                <w:szCs w:val="24"/>
              </w:rPr>
              <w:t xml:space="preserve">estimated and has been a significant gain to </w:t>
            </w:r>
            <w:r w:rsidRPr="00F96A07">
              <w:rPr>
                <w:sz w:val="24"/>
                <w:szCs w:val="24"/>
              </w:rPr>
              <w:t xml:space="preserve">the work. This has been </w:t>
            </w:r>
            <w:proofErr w:type="spellStart"/>
            <w:r w:rsidRPr="00F96A07">
              <w:rPr>
                <w:sz w:val="24"/>
                <w:szCs w:val="24"/>
              </w:rPr>
              <w:t>recognis</w:t>
            </w:r>
            <w:r w:rsidR="00C748E2" w:rsidRPr="00F96A07">
              <w:rPr>
                <w:sz w:val="24"/>
                <w:szCs w:val="24"/>
              </w:rPr>
              <w:t>ed</w:t>
            </w:r>
            <w:proofErr w:type="spellEnd"/>
            <w:r w:rsidR="00C748E2" w:rsidRPr="00F96A07">
              <w:rPr>
                <w:sz w:val="24"/>
                <w:szCs w:val="24"/>
              </w:rPr>
              <w:t xml:space="preserve"> at an individual and institutional level.</w:t>
            </w:r>
          </w:p>
          <w:p w:rsidR="00C748E2" w:rsidRPr="00F96A07" w:rsidRDefault="00C748E2" w:rsidP="00963AF5">
            <w:pPr>
              <w:jc w:val="both"/>
              <w:rPr>
                <w:sz w:val="24"/>
                <w:szCs w:val="24"/>
              </w:rPr>
            </w:pPr>
            <w:r w:rsidRPr="00F96A07">
              <w:rPr>
                <w:sz w:val="24"/>
                <w:szCs w:val="24"/>
              </w:rPr>
              <w:t>During the progress of this project a much wider</w:t>
            </w:r>
            <w:r w:rsidR="005011DB" w:rsidRPr="00F96A07">
              <w:rPr>
                <w:sz w:val="24"/>
                <w:szCs w:val="24"/>
              </w:rPr>
              <w:t>,</w:t>
            </w:r>
            <w:r w:rsidRPr="00F96A07">
              <w:rPr>
                <w:sz w:val="24"/>
                <w:szCs w:val="24"/>
              </w:rPr>
              <w:t xml:space="preserve"> than </w:t>
            </w:r>
            <w:r w:rsidR="00BA28A5" w:rsidRPr="00F96A07">
              <w:rPr>
                <w:sz w:val="24"/>
                <w:szCs w:val="24"/>
              </w:rPr>
              <w:t>initially</w:t>
            </w:r>
            <w:r w:rsidRPr="00F96A07">
              <w:rPr>
                <w:sz w:val="24"/>
                <w:szCs w:val="24"/>
              </w:rPr>
              <w:t xml:space="preserve"> anticipated</w:t>
            </w:r>
            <w:r w:rsidR="005011DB" w:rsidRPr="00F96A07">
              <w:rPr>
                <w:sz w:val="24"/>
                <w:szCs w:val="24"/>
              </w:rPr>
              <w:t>,</w:t>
            </w:r>
            <w:r w:rsidRPr="00F96A07">
              <w:rPr>
                <w:sz w:val="24"/>
                <w:szCs w:val="24"/>
              </w:rPr>
              <w:t xml:space="preserve"> collaboration with academic staff was required. In part this may have been due to the internal turbulence that existed during the course of this project. Shortly after the start of this work the University started to undertake change management </w:t>
            </w:r>
            <w:r w:rsidR="00BA28A5" w:rsidRPr="00F96A07">
              <w:rPr>
                <w:sz w:val="24"/>
                <w:szCs w:val="24"/>
              </w:rPr>
              <w:t>strategies</w:t>
            </w:r>
            <w:r w:rsidRPr="00F96A07">
              <w:rPr>
                <w:sz w:val="24"/>
                <w:szCs w:val="24"/>
              </w:rPr>
              <w:t xml:space="preserve"> that resulted in restructuring across the Faculty and Nursing and Midwifery Department. Many of us working in the project team were directly affected and had to apply for new or existing roles. Many of us have now found ourselves in different roles to that which we were in at the beginning of this project. This has </w:t>
            </w:r>
            <w:r w:rsidR="00BA28A5" w:rsidRPr="00F96A07">
              <w:rPr>
                <w:sz w:val="24"/>
                <w:szCs w:val="24"/>
              </w:rPr>
              <w:t>undoubtedly</w:t>
            </w:r>
            <w:r w:rsidRPr="00F96A07">
              <w:rPr>
                <w:sz w:val="24"/>
                <w:szCs w:val="24"/>
              </w:rPr>
              <w:t xml:space="preserve"> been an area of weakness for this project as many of us that had roles directly lin</w:t>
            </w:r>
            <w:r w:rsidR="005011DB" w:rsidRPr="00F96A07">
              <w:rPr>
                <w:sz w:val="24"/>
                <w:szCs w:val="24"/>
              </w:rPr>
              <w:t>k</w:t>
            </w:r>
            <w:r w:rsidR="0081344F" w:rsidRPr="00F96A07">
              <w:rPr>
                <w:sz w:val="24"/>
                <w:szCs w:val="24"/>
              </w:rPr>
              <w:t>ed with pre-</w:t>
            </w:r>
            <w:r w:rsidR="00BA28A5" w:rsidRPr="00F96A07">
              <w:rPr>
                <w:sz w:val="24"/>
                <w:szCs w:val="24"/>
              </w:rPr>
              <w:t>registration</w:t>
            </w:r>
            <w:r w:rsidR="0081344F" w:rsidRPr="00F96A07">
              <w:rPr>
                <w:sz w:val="24"/>
                <w:szCs w:val="24"/>
              </w:rPr>
              <w:t xml:space="preserve"> </w:t>
            </w:r>
            <w:proofErr w:type="spellStart"/>
            <w:r w:rsidR="0081344F" w:rsidRPr="00F96A07">
              <w:rPr>
                <w:sz w:val="24"/>
                <w:szCs w:val="24"/>
              </w:rPr>
              <w:t>programmes</w:t>
            </w:r>
            <w:proofErr w:type="spellEnd"/>
            <w:r w:rsidR="0081344F" w:rsidRPr="00F96A07">
              <w:rPr>
                <w:sz w:val="24"/>
                <w:szCs w:val="24"/>
              </w:rPr>
              <w:t xml:space="preserve"> were re-</w:t>
            </w:r>
            <w:r w:rsidRPr="00F96A07">
              <w:rPr>
                <w:sz w:val="24"/>
                <w:szCs w:val="24"/>
              </w:rPr>
              <w:t xml:space="preserve">structured into new roles that </w:t>
            </w:r>
            <w:r w:rsidR="0081344F" w:rsidRPr="00F96A07">
              <w:rPr>
                <w:sz w:val="24"/>
                <w:szCs w:val="24"/>
              </w:rPr>
              <w:t>no longer had</w:t>
            </w:r>
            <w:r w:rsidRPr="00F96A07">
              <w:rPr>
                <w:sz w:val="24"/>
                <w:szCs w:val="24"/>
              </w:rPr>
              <w:t xml:space="preserve"> direct interface with these </w:t>
            </w:r>
            <w:proofErr w:type="spellStart"/>
            <w:r w:rsidRPr="00F96A07">
              <w:rPr>
                <w:sz w:val="24"/>
                <w:szCs w:val="24"/>
              </w:rPr>
              <w:t>programmes</w:t>
            </w:r>
            <w:proofErr w:type="spellEnd"/>
            <w:r w:rsidRPr="00F96A07">
              <w:rPr>
                <w:sz w:val="24"/>
                <w:szCs w:val="24"/>
              </w:rPr>
              <w:t xml:space="preserve">. </w:t>
            </w:r>
            <w:r w:rsidR="005011DB" w:rsidRPr="00F96A07">
              <w:rPr>
                <w:sz w:val="24"/>
                <w:szCs w:val="24"/>
              </w:rPr>
              <w:t xml:space="preserve">The ongoing commitment of the project team has to some extent helped overcome these challenges and highlights the importance of embedding a project within the business of the Faculty rather than professional posts. </w:t>
            </w:r>
          </w:p>
          <w:p w:rsidR="00C748E2" w:rsidRPr="00F96A07" w:rsidRDefault="00C748E2" w:rsidP="00963AF5">
            <w:pPr>
              <w:jc w:val="both"/>
              <w:rPr>
                <w:sz w:val="24"/>
                <w:szCs w:val="24"/>
              </w:rPr>
            </w:pPr>
            <w:r w:rsidRPr="00F96A07">
              <w:rPr>
                <w:sz w:val="24"/>
                <w:szCs w:val="24"/>
              </w:rPr>
              <w:lastRenderedPageBreak/>
              <w:t xml:space="preserve">To help overcome this </w:t>
            </w:r>
            <w:r w:rsidR="00BA28A5" w:rsidRPr="00F96A07">
              <w:rPr>
                <w:sz w:val="24"/>
                <w:szCs w:val="24"/>
              </w:rPr>
              <w:t>unpredicted risk</w:t>
            </w:r>
            <w:r w:rsidR="0081344F" w:rsidRPr="00F96A07">
              <w:rPr>
                <w:sz w:val="24"/>
                <w:szCs w:val="24"/>
              </w:rPr>
              <w:t>,</w:t>
            </w:r>
            <w:r w:rsidR="00BA28A5" w:rsidRPr="00F96A07">
              <w:rPr>
                <w:sz w:val="24"/>
                <w:szCs w:val="24"/>
              </w:rPr>
              <w:t xml:space="preserve"> </w:t>
            </w:r>
            <w:proofErr w:type="gramStart"/>
            <w:r w:rsidR="00BA28A5" w:rsidRPr="00F96A07">
              <w:rPr>
                <w:sz w:val="24"/>
                <w:szCs w:val="24"/>
              </w:rPr>
              <w:t xml:space="preserve">staff still directly involved with teaching and management of the </w:t>
            </w:r>
            <w:r w:rsidR="00635FD0" w:rsidRPr="00F96A07">
              <w:rPr>
                <w:sz w:val="24"/>
                <w:szCs w:val="24"/>
              </w:rPr>
              <w:t>pre-registration</w:t>
            </w:r>
            <w:r w:rsidR="00BA28A5" w:rsidRPr="00F96A07">
              <w:rPr>
                <w:sz w:val="24"/>
                <w:szCs w:val="24"/>
              </w:rPr>
              <w:t xml:space="preserve"> </w:t>
            </w:r>
            <w:proofErr w:type="spellStart"/>
            <w:r w:rsidR="00BA28A5" w:rsidRPr="00F96A07">
              <w:rPr>
                <w:sz w:val="24"/>
                <w:szCs w:val="24"/>
              </w:rPr>
              <w:t>programmes</w:t>
            </w:r>
            <w:proofErr w:type="spellEnd"/>
            <w:r w:rsidR="00BA28A5" w:rsidRPr="00F96A07">
              <w:rPr>
                <w:sz w:val="24"/>
                <w:szCs w:val="24"/>
              </w:rPr>
              <w:t xml:space="preserve"> were</w:t>
            </w:r>
            <w:proofErr w:type="gramEnd"/>
            <w:r w:rsidR="00BA28A5" w:rsidRPr="00F96A07">
              <w:rPr>
                <w:sz w:val="24"/>
                <w:szCs w:val="24"/>
              </w:rPr>
              <w:t xml:space="preserve"> employed to help support the work. A key area of support came from academic staff responsible for medical</w:t>
            </w:r>
            <w:r w:rsidR="0081344F" w:rsidRPr="00F96A07">
              <w:rPr>
                <w:sz w:val="24"/>
                <w:szCs w:val="24"/>
              </w:rPr>
              <w:t xml:space="preserve"> prescribing </w:t>
            </w:r>
            <w:proofErr w:type="spellStart"/>
            <w:r w:rsidR="0081344F" w:rsidRPr="00F96A07">
              <w:rPr>
                <w:sz w:val="24"/>
                <w:szCs w:val="24"/>
              </w:rPr>
              <w:t>programmes</w:t>
            </w:r>
            <w:proofErr w:type="spellEnd"/>
            <w:r w:rsidR="0081344F" w:rsidRPr="00F96A07">
              <w:rPr>
                <w:sz w:val="24"/>
                <w:szCs w:val="24"/>
              </w:rPr>
              <w:t xml:space="preserve"> in the Nursing and M</w:t>
            </w:r>
            <w:r w:rsidR="00BA28A5" w:rsidRPr="00F96A07">
              <w:rPr>
                <w:sz w:val="24"/>
                <w:szCs w:val="24"/>
              </w:rPr>
              <w:t xml:space="preserve">idwifery </w:t>
            </w:r>
            <w:r w:rsidR="005011DB" w:rsidRPr="00F96A07">
              <w:rPr>
                <w:sz w:val="24"/>
                <w:szCs w:val="24"/>
              </w:rPr>
              <w:t>D</w:t>
            </w:r>
            <w:r w:rsidR="00BA28A5" w:rsidRPr="00F96A07">
              <w:rPr>
                <w:sz w:val="24"/>
                <w:szCs w:val="24"/>
              </w:rPr>
              <w:t xml:space="preserve">epartment. Although, these are post registration </w:t>
            </w:r>
            <w:proofErr w:type="spellStart"/>
            <w:r w:rsidR="00422322" w:rsidRPr="00F96A07">
              <w:rPr>
                <w:sz w:val="24"/>
                <w:szCs w:val="24"/>
              </w:rPr>
              <w:t>programmes</w:t>
            </w:r>
            <w:proofErr w:type="spellEnd"/>
            <w:r w:rsidR="00C01267">
              <w:rPr>
                <w:sz w:val="24"/>
                <w:szCs w:val="24"/>
              </w:rPr>
              <w:t>,</w:t>
            </w:r>
            <w:r w:rsidR="00422322" w:rsidRPr="00F96A07">
              <w:rPr>
                <w:sz w:val="24"/>
                <w:szCs w:val="24"/>
              </w:rPr>
              <w:t xml:space="preserve"> the</w:t>
            </w:r>
            <w:r w:rsidR="00BA28A5" w:rsidRPr="00F96A07">
              <w:rPr>
                <w:sz w:val="24"/>
                <w:szCs w:val="24"/>
              </w:rPr>
              <w:t xml:space="preserve"> expertise of medication management was </w:t>
            </w:r>
            <w:r w:rsidR="0081344F" w:rsidRPr="00F96A07">
              <w:rPr>
                <w:sz w:val="24"/>
                <w:szCs w:val="24"/>
              </w:rPr>
              <w:t xml:space="preserve">invaluable </w:t>
            </w:r>
            <w:r w:rsidR="00BA28A5" w:rsidRPr="00F96A07">
              <w:rPr>
                <w:sz w:val="24"/>
                <w:szCs w:val="24"/>
              </w:rPr>
              <w:t xml:space="preserve">and provided some stability to the changing profile of the project team. </w:t>
            </w:r>
          </w:p>
          <w:p w:rsidR="00C748E2" w:rsidRPr="00F96A07" w:rsidRDefault="00BA28A5" w:rsidP="00963AF5">
            <w:pPr>
              <w:jc w:val="both"/>
              <w:rPr>
                <w:sz w:val="24"/>
                <w:szCs w:val="24"/>
              </w:rPr>
            </w:pPr>
            <w:r w:rsidRPr="00F96A07">
              <w:rPr>
                <w:sz w:val="24"/>
                <w:szCs w:val="24"/>
              </w:rPr>
              <w:t>Ongoing collaboration also occurred with stakeholders. By</w:t>
            </w:r>
            <w:r w:rsidR="00C01267">
              <w:rPr>
                <w:sz w:val="24"/>
                <w:szCs w:val="24"/>
              </w:rPr>
              <w:t xml:space="preserve"> and</w:t>
            </w:r>
            <w:r w:rsidRPr="00F96A07">
              <w:rPr>
                <w:sz w:val="24"/>
                <w:szCs w:val="24"/>
              </w:rPr>
              <w:t xml:space="preserve"> large</w:t>
            </w:r>
            <w:r w:rsidR="00F7225E">
              <w:rPr>
                <w:sz w:val="24"/>
                <w:szCs w:val="24"/>
              </w:rPr>
              <w:t>,</w:t>
            </w:r>
            <w:r w:rsidRPr="00F96A07">
              <w:rPr>
                <w:sz w:val="24"/>
                <w:szCs w:val="24"/>
              </w:rPr>
              <w:t xml:space="preserve"> this took place through Departmental meetings that had large stakeholder representation. These meetings enabled exploration, with clinical practice, on the skills </w:t>
            </w:r>
            <w:r w:rsidR="005011DB" w:rsidRPr="00F96A07">
              <w:rPr>
                <w:sz w:val="24"/>
                <w:szCs w:val="24"/>
              </w:rPr>
              <w:t xml:space="preserve">that nursing and midwifery students need to be equipped and empowered to do in the clinical environment. </w:t>
            </w:r>
            <w:r w:rsidRPr="00F96A07">
              <w:rPr>
                <w:sz w:val="24"/>
                <w:szCs w:val="24"/>
              </w:rPr>
              <w:t xml:space="preserve">Once again, as with the internal turbulence of the </w:t>
            </w:r>
            <w:r w:rsidR="005011DB" w:rsidRPr="00F96A07">
              <w:rPr>
                <w:sz w:val="24"/>
                <w:szCs w:val="24"/>
              </w:rPr>
              <w:t>HEI, external</w:t>
            </w:r>
            <w:r w:rsidRPr="00F96A07">
              <w:rPr>
                <w:sz w:val="24"/>
                <w:szCs w:val="24"/>
              </w:rPr>
              <w:t xml:space="preserve"> pressure facin</w:t>
            </w:r>
            <w:r w:rsidR="0081344F" w:rsidRPr="00F96A07">
              <w:rPr>
                <w:sz w:val="24"/>
                <w:szCs w:val="24"/>
              </w:rPr>
              <w:t xml:space="preserve">g health and social care </w:t>
            </w:r>
            <w:proofErr w:type="spellStart"/>
            <w:r w:rsidR="0081344F" w:rsidRPr="00F96A07">
              <w:rPr>
                <w:sz w:val="24"/>
                <w:szCs w:val="24"/>
              </w:rPr>
              <w:t>organis</w:t>
            </w:r>
            <w:r w:rsidRPr="00F96A07">
              <w:rPr>
                <w:sz w:val="24"/>
                <w:szCs w:val="24"/>
              </w:rPr>
              <w:t>ations</w:t>
            </w:r>
            <w:proofErr w:type="spellEnd"/>
            <w:r w:rsidRPr="00F96A07">
              <w:rPr>
                <w:sz w:val="24"/>
                <w:szCs w:val="24"/>
              </w:rPr>
              <w:t xml:space="preserve"> did influence this activity. During this time period many of the University partners have, and continue to be, undergoing significant change such as </w:t>
            </w:r>
            <w:r w:rsidR="005011DB" w:rsidRPr="00F96A07">
              <w:rPr>
                <w:sz w:val="24"/>
                <w:szCs w:val="24"/>
              </w:rPr>
              <w:t xml:space="preserve">the </w:t>
            </w:r>
            <w:r w:rsidRPr="00F96A07">
              <w:rPr>
                <w:sz w:val="24"/>
                <w:szCs w:val="24"/>
              </w:rPr>
              <w:t xml:space="preserve">shift from acute care to community setting and many PCTs becoming social enterprises. In hindsight it may have been useful to have established a senior project board to </w:t>
            </w:r>
            <w:r w:rsidR="00817253" w:rsidRPr="00F96A07">
              <w:rPr>
                <w:sz w:val="24"/>
                <w:szCs w:val="24"/>
              </w:rPr>
              <w:t>oversee</w:t>
            </w:r>
            <w:r w:rsidRPr="00F96A07">
              <w:rPr>
                <w:sz w:val="24"/>
                <w:szCs w:val="24"/>
              </w:rPr>
              <w:t xml:space="preserve"> numeracy skills development that </w:t>
            </w:r>
            <w:r w:rsidR="00817253" w:rsidRPr="00F96A07">
              <w:rPr>
                <w:sz w:val="24"/>
                <w:szCs w:val="24"/>
              </w:rPr>
              <w:t>would</w:t>
            </w:r>
            <w:r w:rsidRPr="00F96A07">
              <w:rPr>
                <w:sz w:val="24"/>
                <w:szCs w:val="24"/>
              </w:rPr>
              <w:t xml:space="preserve"> have continued this work into the future. Having said </w:t>
            </w:r>
            <w:r w:rsidR="005011DB" w:rsidRPr="00F96A07">
              <w:rPr>
                <w:sz w:val="24"/>
                <w:szCs w:val="24"/>
              </w:rPr>
              <w:t>that</w:t>
            </w:r>
            <w:r w:rsidR="00C01267">
              <w:rPr>
                <w:sz w:val="24"/>
                <w:szCs w:val="24"/>
              </w:rPr>
              <w:t>,</w:t>
            </w:r>
            <w:r w:rsidR="005011DB" w:rsidRPr="00F96A07">
              <w:rPr>
                <w:sz w:val="24"/>
                <w:szCs w:val="24"/>
              </w:rPr>
              <w:t xml:space="preserve"> </w:t>
            </w:r>
            <w:r w:rsidRPr="00F96A07">
              <w:rPr>
                <w:sz w:val="24"/>
                <w:szCs w:val="24"/>
              </w:rPr>
              <w:t xml:space="preserve">current Department </w:t>
            </w:r>
            <w:r w:rsidR="00817253" w:rsidRPr="00F96A07">
              <w:rPr>
                <w:sz w:val="24"/>
                <w:szCs w:val="24"/>
              </w:rPr>
              <w:t xml:space="preserve">business planning is looking to review many of our structures and look to ways to further consolidate our collaboration with our health and social care partners. This project will help inform this work. </w:t>
            </w:r>
          </w:p>
          <w:p w:rsidR="00C748E2" w:rsidRDefault="00BF26B5" w:rsidP="00963AF5">
            <w:pPr>
              <w:jc w:val="both"/>
              <w:rPr>
                <w:sz w:val="24"/>
                <w:szCs w:val="24"/>
              </w:rPr>
            </w:pPr>
            <w:r w:rsidRPr="00F96A07">
              <w:rPr>
                <w:sz w:val="24"/>
                <w:szCs w:val="24"/>
              </w:rPr>
              <w:t>As stated in the project obj</w:t>
            </w:r>
            <w:r w:rsidR="0081344F" w:rsidRPr="00F96A07">
              <w:rPr>
                <w:sz w:val="24"/>
                <w:szCs w:val="24"/>
              </w:rPr>
              <w:t>ectives</w:t>
            </w:r>
            <w:r w:rsidR="00C01267">
              <w:rPr>
                <w:sz w:val="24"/>
                <w:szCs w:val="24"/>
              </w:rPr>
              <w:t>,</w:t>
            </w:r>
            <w:r w:rsidR="0081344F" w:rsidRPr="00F96A07">
              <w:rPr>
                <w:sz w:val="24"/>
                <w:szCs w:val="24"/>
              </w:rPr>
              <w:t xml:space="preserve"> the on-</w:t>
            </w:r>
            <w:r w:rsidRPr="00F96A07">
              <w:rPr>
                <w:sz w:val="24"/>
                <w:szCs w:val="24"/>
              </w:rPr>
              <w:t xml:space="preserve">line DEWIS system has been successfully adapted for the numeracy assessment of nursing and midwifery students. In order for this to </w:t>
            </w:r>
            <w:r w:rsidR="005011DB" w:rsidRPr="00F96A07">
              <w:rPr>
                <w:sz w:val="24"/>
                <w:szCs w:val="24"/>
              </w:rPr>
              <w:t xml:space="preserve">have occurred </w:t>
            </w:r>
            <w:r w:rsidRPr="00F96A07">
              <w:rPr>
                <w:sz w:val="24"/>
                <w:szCs w:val="24"/>
              </w:rPr>
              <w:t>ongoing collaboration was necessary between the Nursing and Midwifery Department and those in mathematics. An unexpected challenge was the use of the DEWIS software being compatible with the Department</w:t>
            </w:r>
            <w:r w:rsidR="005011DB" w:rsidRPr="00F96A07">
              <w:rPr>
                <w:sz w:val="24"/>
                <w:szCs w:val="24"/>
              </w:rPr>
              <w:t>’</w:t>
            </w:r>
            <w:r w:rsidRPr="00F96A07">
              <w:rPr>
                <w:sz w:val="24"/>
                <w:szCs w:val="24"/>
              </w:rPr>
              <w:t xml:space="preserve">s and external IT systems. This was overcome by early involvement of senior IT colleagues so that the DEWIS system </w:t>
            </w:r>
            <w:r w:rsidR="0081344F" w:rsidRPr="00F96A07">
              <w:rPr>
                <w:sz w:val="24"/>
                <w:szCs w:val="24"/>
              </w:rPr>
              <w:t>ensuring</w:t>
            </w:r>
            <w:r w:rsidRPr="00F96A07">
              <w:rPr>
                <w:sz w:val="24"/>
                <w:szCs w:val="24"/>
              </w:rPr>
              <w:t xml:space="preserve"> compatib</w:t>
            </w:r>
            <w:r w:rsidR="0081344F" w:rsidRPr="00F96A07">
              <w:rPr>
                <w:sz w:val="24"/>
                <w:szCs w:val="24"/>
              </w:rPr>
              <w:t>ility</w:t>
            </w:r>
            <w:r w:rsidRPr="00F96A07">
              <w:rPr>
                <w:sz w:val="24"/>
                <w:szCs w:val="24"/>
              </w:rPr>
              <w:t xml:space="preserve">. </w:t>
            </w:r>
            <w:r w:rsidR="00B37546" w:rsidRPr="00F96A07">
              <w:rPr>
                <w:sz w:val="24"/>
                <w:szCs w:val="24"/>
              </w:rPr>
              <w:t>The end result has been the development of software that has applied questions for nursing and midwifery students</w:t>
            </w:r>
            <w:r w:rsidR="0081344F" w:rsidRPr="00F96A07">
              <w:rPr>
                <w:sz w:val="24"/>
                <w:szCs w:val="24"/>
              </w:rPr>
              <w:t xml:space="preserve"> which has the ability </w:t>
            </w:r>
            <w:r w:rsidR="00B37546" w:rsidRPr="00F96A07">
              <w:rPr>
                <w:sz w:val="24"/>
                <w:szCs w:val="24"/>
              </w:rPr>
              <w:t>to demonstrate how questions should be ‘worked out’ according to the student undertaking the test. This has offered a different dimension to asses</w:t>
            </w:r>
            <w:r w:rsidR="0081344F" w:rsidRPr="00F96A07">
              <w:rPr>
                <w:sz w:val="24"/>
                <w:szCs w:val="24"/>
              </w:rPr>
              <w:t>sments already in existence and</w:t>
            </w:r>
            <w:r w:rsidR="00B37546" w:rsidRPr="00F96A07">
              <w:rPr>
                <w:sz w:val="24"/>
                <w:szCs w:val="24"/>
              </w:rPr>
              <w:t xml:space="preserve"> will </w:t>
            </w:r>
            <w:r w:rsidR="0081344F" w:rsidRPr="00F96A07">
              <w:rPr>
                <w:sz w:val="24"/>
                <w:szCs w:val="24"/>
              </w:rPr>
              <w:t>enable</w:t>
            </w:r>
            <w:r w:rsidR="00B37546" w:rsidRPr="00F96A07">
              <w:rPr>
                <w:sz w:val="24"/>
                <w:szCs w:val="24"/>
              </w:rPr>
              <w:t xml:space="preserve"> students question, reflect and </w:t>
            </w:r>
            <w:proofErr w:type="spellStart"/>
            <w:r w:rsidR="00B37546" w:rsidRPr="00F96A07">
              <w:rPr>
                <w:sz w:val="24"/>
                <w:szCs w:val="24"/>
              </w:rPr>
              <w:t>analy</w:t>
            </w:r>
            <w:r w:rsidR="005011DB" w:rsidRPr="00F96A07">
              <w:rPr>
                <w:sz w:val="24"/>
                <w:szCs w:val="24"/>
              </w:rPr>
              <w:t>s</w:t>
            </w:r>
            <w:r w:rsidR="00B37546" w:rsidRPr="00F96A07">
              <w:rPr>
                <w:sz w:val="24"/>
                <w:szCs w:val="24"/>
              </w:rPr>
              <w:t>e</w:t>
            </w:r>
            <w:proofErr w:type="spellEnd"/>
            <w:r w:rsidR="00B37546" w:rsidRPr="00F96A07">
              <w:rPr>
                <w:sz w:val="24"/>
                <w:szCs w:val="24"/>
              </w:rPr>
              <w:t xml:space="preserve"> skills in relation to numeracy.</w:t>
            </w:r>
          </w:p>
          <w:p w:rsidR="003142D4" w:rsidRPr="00F96A07" w:rsidRDefault="003142D4" w:rsidP="00963AF5">
            <w:pPr>
              <w:jc w:val="both"/>
              <w:rPr>
                <w:sz w:val="24"/>
                <w:szCs w:val="24"/>
              </w:rPr>
            </w:pPr>
            <w:r w:rsidRPr="003142D4">
              <w:rPr>
                <w:sz w:val="24"/>
                <w:szCs w:val="24"/>
              </w:rPr>
              <w:t xml:space="preserve">The virtual patient is already in development at UWE and part of this work has been investigating medicine management. </w:t>
            </w:r>
            <w:r>
              <w:rPr>
                <w:sz w:val="24"/>
                <w:szCs w:val="24"/>
              </w:rPr>
              <w:t xml:space="preserve">In the original proposal it was planned that </w:t>
            </w:r>
            <w:r w:rsidRPr="003142D4">
              <w:rPr>
                <w:sz w:val="24"/>
                <w:szCs w:val="24"/>
              </w:rPr>
              <w:t xml:space="preserve">this work </w:t>
            </w:r>
            <w:r>
              <w:rPr>
                <w:sz w:val="24"/>
                <w:szCs w:val="24"/>
              </w:rPr>
              <w:t>would be</w:t>
            </w:r>
            <w:r w:rsidRPr="003142D4">
              <w:rPr>
                <w:sz w:val="24"/>
                <w:szCs w:val="24"/>
              </w:rPr>
              <w:t xml:space="preserve"> further developed so that once having undertaken the</w:t>
            </w:r>
            <w:r>
              <w:rPr>
                <w:sz w:val="24"/>
                <w:szCs w:val="24"/>
              </w:rPr>
              <w:t xml:space="preserve"> on line assessment students could</w:t>
            </w:r>
            <w:r w:rsidRPr="003142D4">
              <w:rPr>
                <w:sz w:val="24"/>
                <w:szCs w:val="24"/>
              </w:rPr>
              <w:t xml:space="preserve"> then apply numeracy knowledge in a virtual clinical environme</w:t>
            </w:r>
            <w:r>
              <w:rPr>
                <w:sz w:val="24"/>
                <w:szCs w:val="24"/>
              </w:rPr>
              <w:t>nt of medicine management. This would create</w:t>
            </w:r>
            <w:r w:rsidRPr="003142D4">
              <w:rPr>
                <w:sz w:val="24"/>
                <w:szCs w:val="24"/>
              </w:rPr>
              <w:t xml:space="preserve"> the skills of numeracy as highly re</w:t>
            </w:r>
            <w:r>
              <w:rPr>
                <w:sz w:val="24"/>
                <w:szCs w:val="24"/>
              </w:rPr>
              <w:t xml:space="preserve">levant </w:t>
            </w:r>
            <w:r w:rsidR="00DF6B90">
              <w:rPr>
                <w:sz w:val="24"/>
                <w:szCs w:val="24"/>
              </w:rPr>
              <w:t>and visually</w:t>
            </w:r>
            <w:r>
              <w:rPr>
                <w:sz w:val="24"/>
                <w:szCs w:val="24"/>
              </w:rPr>
              <w:t xml:space="preserve"> illustrate</w:t>
            </w:r>
            <w:r w:rsidRPr="003142D4">
              <w:rPr>
                <w:sz w:val="24"/>
                <w:szCs w:val="24"/>
              </w:rPr>
              <w:t xml:space="preserve"> the impact of these skills on patient safety.</w:t>
            </w:r>
          </w:p>
          <w:p w:rsidR="009A16B7" w:rsidRDefault="0081344F" w:rsidP="00963AF5">
            <w:pPr>
              <w:jc w:val="both"/>
              <w:rPr>
                <w:sz w:val="24"/>
                <w:szCs w:val="24"/>
              </w:rPr>
            </w:pPr>
            <w:r w:rsidRPr="00F96A07">
              <w:rPr>
                <w:sz w:val="24"/>
                <w:szCs w:val="24"/>
              </w:rPr>
              <w:t xml:space="preserve">This was discussed </w:t>
            </w:r>
            <w:r w:rsidR="00422322" w:rsidRPr="00F96A07">
              <w:rPr>
                <w:sz w:val="24"/>
                <w:szCs w:val="24"/>
              </w:rPr>
              <w:t xml:space="preserve">with the technology enhanced learning team with identified </w:t>
            </w:r>
            <w:r w:rsidR="00612C38" w:rsidRPr="00F96A07">
              <w:rPr>
                <w:sz w:val="24"/>
                <w:szCs w:val="24"/>
              </w:rPr>
              <w:t>resources</w:t>
            </w:r>
            <w:r w:rsidR="00422322" w:rsidRPr="00F96A07">
              <w:rPr>
                <w:sz w:val="24"/>
                <w:szCs w:val="24"/>
              </w:rPr>
              <w:t xml:space="preserve">. These </w:t>
            </w:r>
            <w:r w:rsidR="00612C38" w:rsidRPr="00F96A07">
              <w:rPr>
                <w:sz w:val="24"/>
                <w:szCs w:val="24"/>
              </w:rPr>
              <w:t>resources</w:t>
            </w:r>
            <w:r w:rsidR="00422322" w:rsidRPr="00F96A07">
              <w:rPr>
                <w:sz w:val="24"/>
                <w:szCs w:val="24"/>
              </w:rPr>
              <w:t xml:space="preserve"> were eroded during the course of the project due to the Faculty demands facing on line learning development. </w:t>
            </w:r>
            <w:r w:rsidR="00C01267">
              <w:rPr>
                <w:sz w:val="24"/>
                <w:szCs w:val="24"/>
              </w:rPr>
              <w:t>As a result</w:t>
            </w:r>
            <w:r w:rsidR="00422322" w:rsidRPr="00F96A07">
              <w:rPr>
                <w:sz w:val="24"/>
                <w:szCs w:val="24"/>
              </w:rPr>
              <w:t xml:space="preserve">, the team discussed how we could </w:t>
            </w:r>
            <w:r w:rsidR="00612C38" w:rsidRPr="00F96A07">
              <w:rPr>
                <w:sz w:val="24"/>
                <w:szCs w:val="24"/>
              </w:rPr>
              <w:t>realistically;</w:t>
            </w:r>
            <w:r w:rsidR="00422322" w:rsidRPr="00F96A07">
              <w:rPr>
                <w:sz w:val="24"/>
                <w:szCs w:val="24"/>
              </w:rPr>
              <w:t xml:space="preserve"> with the financial </w:t>
            </w:r>
            <w:r w:rsidR="00612C38" w:rsidRPr="00F96A07">
              <w:rPr>
                <w:sz w:val="24"/>
                <w:szCs w:val="24"/>
              </w:rPr>
              <w:t>constraints</w:t>
            </w:r>
            <w:r w:rsidR="005011DB" w:rsidRPr="00F96A07">
              <w:rPr>
                <w:sz w:val="24"/>
                <w:szCs w:val="24"/>
              </w:rPr>
              <w:t>,</w:t>
            </w:r>
            <w:r w:rsidRPr="00F96A07">
              <w:rPr>
                <w:sz w:val="24"/>
                <w:szCs w:val="24"/>
              </w:rPr>
              <w:t xml:space="preserve"> develop a patient on-</w:t>
            </w:r>
            <w:r w:rsidR="00422322" w:rsidRPr="00F96A07">
              <w:rPr>
                <w:sz w:val="24"/>
                <w:szCs w:val="24"/>
              </w:rPr>
              <w:t>line resource.</w:t>
            </w:r>
            <w:r w:rsidR="00612C38" w:rsidRPr="00F96A07">
              <w:rPr>
                <w:sz w:val="24"/>
                <w:szCs w:val="24"/>
              </w:rPr>
              <w:t xml:space="preserve"> T</w:t>
            </w:r>
            <w:r w:rsidRPr="00F96A07">
              <w:rPr>
                <w:sz w:val="24"/>
                <w:szCs w:val="24"/>
              </w:rPr>
              <w:t>he end product has become an on-</w:t>
            </w:r>
            <w:r w:rsidR="00612C38" w:rsidRPr="00F96A07">
              <w:rPr>
                <w:sz w:val="24"/>
                <w:szCs w:val="24"/>
              </w:rPr>
              <w:t>line decision making tree that is populated with patient case studies and applied numeracy skills. If students make errors in their calculations they are able to se</w:t>
            </w:r>
            <w:r w:rsidRPr="00F96A07">
              <w:rPr>
                <w:sz w:val="24"/>
                <w:szCs w:val="24"/>
              </w:rPr>
              <w:t>e the impact of their decision, f</w:t>
            </w:r>
            <w:r w:rsidR="00612C38" w:rsidRPr="00F96A07">
              <w:rPr>
                <w:sz w:val="24"/>
                <w:szCs w:val="24"/>
              </w:rPr>
              <w:t xml:space="preserve">or example, a patient collapsing or cardiac arrest. It is still hoped this will evolve into an avatar resource however; increased funding is required to effectively resource this </w:t>
            </w:r>
            <w:r w:rsidR="00612C38" w:rsidRPr="00F96A07">
              <w:rPr>
                <w:sz w:val="24"/>
                <w:szCs w:val="24"/>
              </w:rPr>
              <w:lastRenderedPageBreak/>
              <w:t xml:space="preserve">work. </w:t>
            </w:r>
            <w:r w:rsidR="00422322" w:rsidRPr="00F96A07">
              <w:rPr>
                <w:sz w:val="24"/>
                <w:szCs w:val="24"/>
              </w:rPr>
              <w:t xml:space="preserve"> </w:t>
            </w:r>
          </w:p>
          <w:p w:rsidR="003142D4" w:rsidRPr="006A23BA" w:rsidRDefault="00F73100" w:rsidP="003142D4">
            <w:pPr>
              <w:jc w:val="both"/>
              <w:rPr>
                <w:sz w:val="24"/>
                <w:szCs w:val="24"/>
              </w:rPr>
            </w:pPr>
            <w:r>
              <w:rPr>
                <w:sz w:val="24"/>
                <w:szCs w:val="24"/>
              </w:rPr>
              <w:t>In terms of dissemination, t</w:t>
            </w:r>
            <w:r w:rsidR="006A23BA">
              <w:rPr>
                <w:sz w:val="24"/>
                <w:szCs w:val="24"/>
              </w:rPr>
              <w:t xml:space="preserve">he original proposal </w:t>
            </w:r>
            <w:r>
              <w:rPr>
                <w:sz w:val="24"/>
                <w:szCs w:val="24"/>
              </w:rPr>
              <w:t>included the marketing of the resources developed</w:t>
            </w:r>
            <w:r w:rsidR="003142D4" w:rsidRPr="006A23BA">
              <w:rPr>
                <w:sz w:val="24"/>
                <w:szCs w:val="24"/>
              </w:rPr>
              <w:t xml:space="preserve"> for a wider audience of learner profiles.</w:t>
            </w:r>
            <w:r w:rsidR="00C764E2">
              <w:rPr>
                <w:sz w:val="24"/>
                <w:szCs w:val="24"/>
              </w:rPr>
              <w:t xml:space="preserve"> </w:t>
            </w:r>
            <w:r w:rsidR="003142D4" w:rsidRPr="006A23BA">
              <w:rPr>
                <w:sz w:val="24"/>
                <w:szCs w:val="24"/>
              </w:rPr>
              <w:t xml:space="preserve">UWE has a wide range of partnerships that enables a full spectrum of learning gateways from levels 4, 5 and 6.  For example, partnerships arrangements with FE </w:t>
            </w:r>
            <w:proofErr w:type="spellStart"/>
            <w:r w:rsidR="003142D4" w:rsidRPr="006A23BA">
              <w:rPr>
                <w:sz w:val="24"/>
                <w:szCs w:val="24"/>
              </w:rPr>
              <w:t>organisations</w:t>
            </w:r>
            <w:proofErr w:type="spellEnd"/>
            <w:r w:rsidR="003142D4" w:rsidRPr="006A23BA">
              <w:rPr>
                <w:sz w:val="24"/>
                <w:szCs w:val="24"/>
              </w:rPr>
              <w:t xml:space="preserve"> that enable direct entry into our nursing </w:t>
            </w:r>
            <w:proofErr w:type="spellStart"/>
            <w:r w:rsidR="003142D4" w:rsidRPr="006A23BA">
              <w:rPr>
                <w:sz w:val="24"/>
                <w:szCs w:val="24"/>
              </w:rPr>
              <w:t>programmes</w:t>
            </w:r>
            <w:proofErr w:type="spellEnd"/>
            <w:r w:rsidR="003142D4" w:rsidRPr="006A23BA">
              <w:rPr>
                <w:sz w:val="24"/>
                <w:szCs w:val="24"/>
              </w:rPr>
              <w:t xml:space="preserve"> from non-traditio</w:t>
            </w:r>
            <w:r w:rsidR="00C764E2">
              <w:rPr>
                <w:sz w:val="24"/>
                <w:szCs w:val="24"/>
              </w:rPr>
              <w:t>nal backgrounds. Therefore, the resource could</w:t>
            </w:r>
            <w:r w:rsidR="003142D4" w:rsidRPr="006A23BA">
              <w:rPr>
                <w:sz w:val="24"/>
                <w:szCs w:val="24"/>
              </w:rPr>
              <w:t xml:space="preserve"> have </w:t>
            </w:r>
            <w:r w:rsidR="00C764E2">
              <w:rPr>
                <w:sz w:val="24"/>
                <w:szCs w:val="24"/>
              </w:rPr>
              <w:t>a far reaching role to play beyond</w:t>
            </w:r>
            <w:r w:rsidR="003142D4" w:rsidRPr="006A23BA">
              <w:rPr>
                <w:sz w:val="24"/>
                <w:szCs w:val="24"/>
              </w:rPr>
              <w:t xml:space="preserve"> that of solely pre-registered nurses and midwives. It could be used to provide a resource for qualified nurses and midwives and in our widening participation strategies.</w:t>
            </w:r>
          </w:p>
          <w:p w:rsidR="009A16B7" w:rsidRPr="00F96A07" w:rsidRDefault="00F73100" w:rsidP="00963AF5">
            <w:pPr>
              <w:jc w:val="both"/>
              <w:rPr>
                <w:sz w:val="24"/>
                <w:szCs w:val="24"/>
              </w:rPr>
            </w:pPr>
            <w:r>
              <w:rPr>
                <w:sz w:val="24"/>
                <w:szCs w:val="24"/>
              </w:rPr>
              <w:t>In addition, the proposal included a plan to disseminate the findings from the project through academic</w:t>
            </w:r>
            <w:r w:rsidR="003142D4" w:rsidRPr="006A23BA">
              <w:rPr>
                <w:sz w:val="24"/>
                <w:szCs w:val="24"/>
              </w:rPr>
              <w:t xml:space="preserve"> conference presentations and academic publications.</w:t>
            </w:r>
            <w:r w:rsidR="00422422">
              <w:rPr>
                <w:sz w:val="24"/>
                <w:szCs w:val="24"/>
              </w:rPr>
              <w:t xml:space="preserve"> </w:t>
            </w:r>
            <w:r>
              <w:rPr>
                <w:sz w:val="24"/>
                <w:szCs w:val="24"/>
              </w:rPr>
              <w:t xml:space="preserve">These plans for dissemination within the timescale of the project have been affected by the restructuring of the University described </w:t>
            </w:r>
            <w:r w:rsidR="00DF6B90">
              <w:rPr>
                <w:sz w:val="24"/>
                <w:szCs w:val="24"/>
              </w:rPr>
              <w:t>above. However</w:t>
            </w:r>
            <w:r>
              <w:rPr>
                <w:sz w:val="24"/>
                <w:szCs w:val="24"/>
              </w:rPr>
              <w:t xml:space="preserve">, </w:t>
            </w:r>
            <w:r w:rsidR="00422422">
              <w:rPr>
                <w:sz w:val="24"/>
                <w:szCs w:val="24"/>
              </w:rPr>
              <w:t xml:space="preserve">the Project Leader’s new role as </w:t>
            </w:r>
            <w:r w:rsidR="005011DB" w:rsidRPr="00F96A07">
              <w:rPr>
                <w:sz w:val="24"/>
                <w:szCs w:val="24"/>
              </w:rPr>
              <w:t>Director of Educational Partnership</w:t>
            </w:r>
            <w:r w:rsidR="00422422">
              <w:rPr>
                <w:sz w:val="24"/>
                <w:szCs w:val="24"/>
              </w:rPr>
              <w:t xml:space="preserve">s role </w:t>
            </w:r>
            <w:r w:rsidR="005011DB" w:rsidRPr="00F96A07">
              <w:rPr>
                <w:sz w:val="24"/>
                <w:szCs w:val="24"/>
              </w:rPr>
              <w:t>will</w:t>
            </w:r>
            <w:r w:rsidR="00BD1CA5" w:rsidRPr="00F96A07">
              <w:rPr>
                <w:sz w:val="24"/>
                <w:szCs w:val="24"/>
              </w:rPr>
              <w:t xml:space="preserve"> </w:t>
            </w:r>
            <w:r w:rsidR="00422422">
              <w:rPr>
                <w:sz w:val="24"/>
                <w:szCs w:val="24"/>
              </w:rPr>
              <w:t>provide opportunities to disseminate the findings widely and translate</w:t>
            </w:r>
            <w:r w:rsidR="00BD1CA5" w:rsidRPr="00F96A07">
              <w:rPr>
                <w:sz w:val="24"/>
                <w:szCs w:val="24"/>
              </w:rPr>
              <w:t xml:space="preserve"> into further business and influence. Discussions are already taking place for its use with foundation degrees. For example, the University supports a number of widening participation agendas with many foundati</w:t>
            </w:r>
            <w:r w:rsidR="0081344F" w:rsidRPr="00F96A07">
              <w:rPr>
                <w:sz w:val="24"/>
                <w:szCs w:val="24"/>
              </w:rPr>
              <w:t>on degrees feeding into our pre-</w:t>
            </w:r>
            <w:r w:rsidR="00BD1CA5" w:rsidRPr="00F96A07">
              <w:rPr>
                <w:sz w:val="24"/>
                <w:szCs w:val="24"/>
              </w:rPr>
              <w:t xml:space="preserve">registration </w:t>
            </w:r>
            <w:proofErr w:type="spellStart"/>
            <w:r w:rsidR="00BD1CA5" w:rsidRPr="00F96A07">
              <w:rPr>
                <w:sz w:val="24"/>
                <w:szCs w:val="24"/>
              </w:rPr>
              <w:t>programmes</w:t>
            </w:r>
            <w:proofErr w:type="spellEnd"/>
            <w:r w:rsidR="00BD1CA5" w:rsidRPr="00F96A07">
              <w:rPr>
                <w:sz w:val="24"/>
                <w:szCs w:val="24"/>
              </w:rPr>
              <w:t xml:space="preserve">. The use of this resource would help support these students and help the transition into a HEI organization with different expectations and cultures. </w:t>
            </w:r>
            <w:r w:rsidR="005011DB" w:rsidRPr="00F96A07">
              <w:rPr>
                <w:sz w:val="24"/>
                <w:szCs w:val="24"/>
              </w:rPr>
              <w:t xml:space="preserve">  </w:t>
            </w:r>
          </w:p>
          <w:p w:rsidR="009A16B7" w:rsidRPr="00F96A07" w:rsidRDefault="00BD1CA5" w:rsidP="00963AF5">
            <w:pPr>
              <w:jc w:val="both"/>
              <w:rPr>
                <w:sz w:val="24"/>
                <w:szCs w:val="24"/>
              </w:rPr>
            </w:pPr>
            <w:r w:rsidRPr="00F96A07">
              <w:rPr>
                <w:sz w:val="24"/>
                <w:szCs w:val="24"/>
              </w:rPr>
              <w:t xml:space="preserve">The project team did complete the evaluation stage later than initially intended due to uncontrollable challenges facing the internal structures of the university. Therefore, data analysis has just been completed and the project team needs to meet and discuss where we progress from here. Part of this will review any necessary modifications or students focus as the ultimate aim of this project is to enhance safety and student experience. The </w:t>
            </w:r>
            <w:r w:rsidR="00635FD0" w:rsidRPr="00F96A07">
              <w:rPr>
                <w:sz w:val="24"/>
                <w:szCs w:val="24"/>
              </w:rPr>
              <w:t>team is</w:t>
            </w:r>
            <w:r w:rsidRPr="00F96A07">
              <w:rPr>
                <w:sz w:val="24"/>
                <w:szCs w:val="24"/>
              </w:rPr>
              <w:t xml:space="preserve"> also in the progress of identifying appropriate journals and conferences for dissemination of the work. This will look to a diverse audience range from service users, stakeholders and academics. </w:t>
            </w:r>
          </w:p>
        </w:tc>
      </w:tr>
    </w:tbl>
    <w:p w:rsidR="00A909CE" w:rsidRPr="00F96A07" w:rsidRDefault="00A909CE" w:rsidP="009559C3">
      <w:pPr>
        <w:pStyle w:val="Default"/>
        <w:spacing w:line="276" w:lineRule="auto"/>
        <w:rPr>
          <w:rStyle w:val="Heading2Char"/>
          <w:sz w:val="26"/>
          <w:szCs w:val="26"/>
        </w:rPr>
      </w:pPr>
    </w:p>
    <w:p w:rsidR="00A909CE" w:rsidRPr="00F96A07" w:rsidRDefault="00A909CE" w:rsidP="009559C3">
      <w:pPr>
        <w:pStyle w:val="Default"/>
        <w:spacing w:line="276" w:lineRule="auto"/>
        <w:rPr>
          <w:rStyle w:val="Heading2Char"/>
          <w:sz w:val="26"/>
          <w:szCs w:val="26"/>
        </w:rPr>
      </w:pPr>
    </w:p>
    <w:p w:rsidR="0081344F" w:rsidRPr="00F96A07" w:rsidRDefault="0081344F" w:rsidP="009559C3">
      <w:pPr>
        <w:pStyle w:val="Default"/>
        <w:spacing w:line="276" w:lineRule="auto"/>
        <w:rPr>
          <w:rStyle w:val="Heading2Char"/>
          <w:sz w:val="26"/>
          <w:szCs w:val="26"/>
        </w:rPr>
      </w:pPr>
    </w:p>
    <w:p w:rsidR="00A909CE" w:rsidRPr="00F96A07" w:rsidRDefault="00A909CE" w:rsidP="009559C3">
      <w:pPr>
        <w:pStyle w:val="Default"/>
        <w:spacing w:line="276" w:lineRule="auto"/>
        <w:rPr>
          <w:i/>
          <w:iCs/>
          <w:color w:val="auto"/>
          <w:sz w:val="26"/>
          <w:szCs w:val="26"/>
        </w:rPr>
      </w:pPr>
      <w:r w:rsidRPr="00F96A07">
        <w:rPr>
          <w:rStyle w:val="Heading2Char"/>
          <w:sz w:val="26"/>
          <w:szCs w:val="26"/>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RPr="00F96A07" w:rsidTr="005F1741">
        <w:tc>
          <w:tcPr>
            <w:tcW w:w="9242" w:type="dxa"/>
            <w:shd w:val="clear" w:color="auto" w:fill="auto"/>
          </w:tcPr>
          <w:p w:rsidR="00B31F8C" w:rsidRPr="00F96A07" w:rsidRDefault="00025F00" w:rsidP="002C533B">
            <w:pPr>
              <w:autoSpaceDE w:val="0"/>
              <w:autoSpaceDN w:val="0"/>
              <w:adjustRightInd w:val="0"/>
              <w:spacing w:after="0"/>
              <w:rPr>
                <w:b/>
                <w:bCs/>
                <w:sz w:val="22"/>
                <w:szCs w:val="24"/>
                <w:lang w:eastAsia="en-GB"/>
              </w:rPr>
            </w:pPr>
            <w:r w:rsidRPr="00F96A07">
              <w:rPr>
                <w:b/>
                <w:bCs/>
                <w:sz w:val="22"/>
                <w:szCs w:val="24"/>
                <w:lang w:eastAsia="en-GB"/>
              </w:rPr>
              <w:t xml:space="preserve">Seventeen </w:t>
            </w:r>
            <w:r w:rsidR="00B31F8C" w:rsidRPr="00F96A07">
              <w:rPr>
                <w:b/>
                <w:bCs/>
                <w:sz w:val="22"/>
                <w:szCs w:val="24"/>
                <w:lang w:eastAsia="en-GB"/>
              </w:rPr>
              <w:t xml:space="preserve">test attempts were made on the </w:t>
            </w:r>
            <w:proofErr w:type="spellStart"/>
            <w:r w:rsidR="00B31F8C" w:rsidRPr="00F96A07">
              <w:rPr>
                <w:b/>
                <w:bCs/>
                <w:sz w:val="22"/>
                <w:szCs w:val="24"/>
                <w:lang w:eastAsia="en-GB"/>
              </w:rPr>
              <w:t>Dewis</w:t>
            </w:r>
            <w:proofErr w:type="spellEnd"/>
            <w:r w:rsidR="00B31F8C" w:rsidRPr="00F96A07">
              <w:rPr>
                <w:b/>
                <w:bCs/>
                <w:sz w:val="22"/>
                <w:szCs w:val="24"/>
                <w:lang w:eastAsia="en-GB"/>
              </w:rPr>
              <w:t xml:space="preserve"> system using the questions developed as part of the project. Of these attempts </w:t>
            </w:r>
            <w:r w:rsidRPr="00F96A07">
              <w:rPr>
                <w:b/>
                <w:bCs/>
                <w:sz w:val="22"/>
                <w:szCs w:val="24"/>
                <w:lang w:eastAsia="en-GB"/>
              </w:rPr>
              <w:t xml:space="preserve">13 </w:t>
            </w:r>
            <w:r w:rsidR="00B31F8C" w:rsidRPr="00F96A07">
              <w:rPr>
                <w:b/>
                <w:bCs/>
                <w:sz w:val="22"/>
                <w:szCs w:val="24"/>
                <w:lang w:eastAsia="en-GB"/>
              </w:rPr>
              <w:t xml:space="preserve">students took part in the evaluation of the project. The test scores are </w:t>
            </w:r>
            <w:proofErr w:type="spellStart"/>
            <w:r w:rsidR="00B31F8C" w:rsidRPr="00F96A07">
              <w:rPr>
                <w:b/>
                <w:bCs/>
                <w:sz w:val="22"/>
                <w:szCs w:val="24"/>
                <w:lang w:eastAsia="en-GB"/>
              </w:rPr>
              <w:t>summarised</w:t>
            </w:r>
            <w:proofErr w:type="spellEnd"/>
            <w:r w:rsidR="00B31F8C" w:rsidRPr="00F96A07">
              <w:rPr>
                <w:b/>
                <w:bCs/>
                <w:sz w:val="22"/>
                <w:szCs w:val="24"/>
                <w:lang w:eastAsia="en-GB"/>
              </w:rPr>
              <w:t xml:space="preserve"> below.</w:t>
            </w:r>
          </w:p>
          <w:tbl>
            <w:tblPr>
              <w:tblW w:w="1876"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73"/>
              <w:gridCol w:w="754"/>
              <w:gridCol w:w="868"/>
              <w:gridCol w:w="586"/>
            </w:tblGrid>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hideMark/>
                </w:tcPr>
                <w:p w:rsidR="007C7AB0" w:rsidRPr="00B31F8C" w:rsidRDefault="007C7AB0" w:rsidP="00B31F8C">
                  <w:pPr>
                    <w:spacing w:after="0"/>
                    <w:jc w:val="center"/>
                    <w:rPr>
                      <w:sz w:val="24"/>
                      <w:szCs w:val="24"/>
                      <w:lang w:eastAsia="en-GB"/>
                    </w:rPr>
                  </w:pPr>
                  <w:r w:rsidRPr="00B31F8C">
                    <w:rPr>
                      <w:sz w:val="24"/>
                      <w:szCs w:val="24"/>
                      <w:lang w:eastAsia="en-GB"/>
                    </w:rPr>
                    <w:t>Student</w:t>
                  </w:r>
                </w:p>
              </w:tc>
              <w:tc>
                <w:tcPr>
                  <w:tcW w:w="724" w:type="dxa"/>
                  <w:tcBorders>
                    <w:top w:val="outset" w:sz="6" w:space="0" w:color="auto"/>
                    <w:left w:val="outset" w:sz="6" w:space="0" w:color="auto"/>
                    <w:bottom w:val="outset" w:sz="6" w:space="0" w:color="auto"/>
                    <w:right w:val="outset" w:sz="6" w:space="0" w:color="auto"/>
                  </w:tcBorders>
                  <w:vAlign w:val="center"/>
                  <w:hideMark/>
                </w:tcPr>
                <w:p w:rsidR="007C7AB0" w:rsidRPr="00B31F8C" w:rsidRDefault="007C7AB0" w:rsidP="00B31F8C">
                  <w:pPr>
                    <w:spacing w:after="0"/>
                    <w:jc w:val="center"/>
                    <w:rPr>
                      <w:sz w:val="24"/>
                      <w:szCs w:val="24"/>
                      <w:lang w:eastAsia="en-GB"/>
                    </w:rPr>
                  </w:pPr>
                  <w:r w:rsidRPr="00B31F8C">
                    <w:rPr>
                      <w:sz w:val="24"/>
                      <w:szCs w:val="24"/>
                      <w:lang w:eastAsia="en-GB"/>
                    </w:rPr>
                    <w:t>Score</w:t>
                  </w:r>
                </w:p>
              </w:tc>
              <w:tc>
                <w:tcPr>
                  <w:tcW w:w="838" w:type="dxa"/>
                  <w:tcBorders>
                    <w:top w:val="outset" w:sz="6" w:space="0" w:color="auto"/>
                    <w:left w:val="outset" w:sz="6" w:space="0" w:color="auto"/>
                    <w:bottom w:val="outset" w:sz="6" w:space="0" w:color="auto"/>
                    <w:right w:val="outset" w:sz="6" w:space="0" w:color="auto"/>
                  </w:tcBorders>
                  <w:vAlign w:val="center"/>
                  <w:hideMark/>
                </w:tcPr>
                <w:p w:rsidR="007C7AB0" w:rsidRPr="00B31F8C" w:rsidRDefault="007C7AB0" w:rsidP="00B31F8C">
                  <w:pPr>
                    <w:spacing w:after="0"/>
                    <w:jc w:val="center"/>
                    <w:rPr>
                      <w:sz w:val="24"/>
                      <w:szCs w:val="24"/>
                      <w:lang w:eastAsia="en-GB"/>
                    </w:rPr>
                  </w:pPr>
                  <w:r w:rsidRPr="00B31F8C">
                    <w:rPr>
                      <w:lang w:eastAsia="en-GB"/>
                    </w:rPr>
                    <w:t>Max Possible</w:t>
                  </w:r>
                </w:p>
              </w:tc>
              <w:tc>
                <w:tcPr>
                  <w:tcW w:w="0" w:type="auto"/>
                  <w:tcBorders>
                    <w:top w:val="outset" w:sz="6" w:space="0" w:color="auto"/>
                    <w:left w:val="outset" w:sz="6" w:space="0" w:color="auto"/>
                    <w:bottom w:val="outset" w:sz="6" w:space="0" w:color="auto"/>
                    <w:right w:val="outset" w:sz="6" w:space="0" w:color="auto"/>
                  </w:tcBorders>
                  <w:vAlign w:val="center"/>
                  <w:hideMark/>
                </w:tcPr>
                <w:p w:rsidR="007C7AB0" w:rsidRPr="00B31F8C" w:rsidRDefault="007C7AB0" w:rsidP="00B31F8C">
                  <w:pPr>
                    <w:spacing w:after="0"/>
                    <w:jc w:val="center"/>
                    <w:rPr>
                      <w:sz w:val="24"/>
                      <w:szCs w:val="24"/>
                      <w:lang w:eastAsia="en-GB"/>
                    </w:rPr>
                  </w:pPr>
                  <w:r w:rsidRPr="00B31F8C">
                    <w:rPr>
                      <w:sz w:val="24"/>
                      <w:szCs w:val="24"/>
                      <w:lang w:eastAsia="en-GB"/>
                    </w:rPr>
                    <w:t>% age</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1</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6</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40%</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2</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10</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67%</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3</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11</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73%</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4</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14</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93%</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5</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9</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60%</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6</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4</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27%</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7</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8</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53%</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lastRenderedPageBreak/>
                    <w:t>8</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7</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47%</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9</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10</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67%</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10</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9</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60%</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11</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13</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87%</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12</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10</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67%</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13</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8</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53%</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14</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13</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87%</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15</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7</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47%</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16</w:t>
                  </w:r>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11</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73%</w:t>
                  </w:r>
                </w:p>
              </w:tc>
            </w:tr>
            <w:tr w:rsidR="007C7AB0" w:rsidRPr="00B31F8C" w:rsidTr="007C7AB0">
              <w:trPr>
                <w:tblCellSpacing w:w="15" w:type="dxa"/>
              </w:trPr>
              <w:tc>
                <w:tcPr>
                  <w:tcW w:w="112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Pr>
                      <w:sz w:val="24"/>
                      <w:szCs w:val="24"/>
                      <w:lang w:eastAsia="en-GB"/>
                    </w:rPr>
                    <w:t>17</w:t>
                  </w:r>
                  <w:bookmarkStart w:id="0" w:name="_GoBack"/>
                  <w:bookmarkEnd w:id="0"/>
                </w:p>
              </w:tc>
              <w:tc>
                <w:tcPr>
                  <w:tcW w:w="724"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14</w:t>
                  </w:r>
                </w:p>
              </w:tc>
              <w:tc>
                <w:tcPr>
                  <w:tcW w:w="838" w:type="dxa"/>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15</w:t>
                  </w:r>
                </w:p>
              </w:tc>
              <w:tc>
                <w:tcPr>
                  <w:tcW w:w="0" w:type="auto"/>
                  <w:tcBorders>
                    <w:top w:val="outset" w:sz="6" w:space="0" w:color="auto"/>
                    <w:left w:val="outset" w:sz="6" w:space="0" w:color="auto"/>
                    <w:bottom w:val="outset" w:sz="6" w:space="0" w:color="auto"/>
                    <w:right w:val="outset" w:sz="6" w:space="0" w:color="auto"/>
                  </w:tcBorders>
                  <w:vAlign w:val="center"/>
                </w:tcPr>
                <w:p w:rsidR="007C7AB0" w:rsidRPr="00B31F8C" w:rsidRDefault="007C7AB0" w:rsidP="00B31F8C">
                  <w:pPr>
                    <w:spacing w:after="0"/>
                    <w:jc w:val="center"/>
                    <w:rPr>
                      <w:sz w:val="24"/>
                      <w:szCs w:val="24"/>
                      <w:lang w:eastAsia="en-GB"/>
                    </w:rPr>
                  </w:pPr>
                  <w:r w:rsidRPr="00B31F8C">
                    <w:rPr>
                      <w:sz w:val="24"/>
                      <w:szCs w:val="24"/>
                      <w:lang w:eastAsia="en-GB"/>
                    </w:rPr>
                    <w:t>93%</w:t>
                  </w:r>
                </w:p>
              </w:tc>
            </w:tr>
          </w:tbl>
          <w:p w:rsidR="0035339F" w:rsidRDefault="00025F00" w:rsidP="002C533B">
            <w:pPr>
              <w:autoSpaceDE w:val="0"/>
              <w:autoSpaceDN w:val="0"/>
              <w:adjustRightInd w:val="0"/>
              <w:spacing w:after="0"/>
              <w:rPr>
                <w:b/>
                <w:bCs/>
                <w:sz w:val="22"/>
                <w:szCs w:val="24"/>
                <w:lang w:eastAsia="en-GB"/>
              </w:rPr>
            </w:pPr>
            <w:r w:rsidRPr="00F96A07">
              <w:rPr>
                <w:b/>
                <w:bCs/>
                <w:sz w:val="22"/>
                <w:szCs w:val="24"/>
                <w:lang w:eastAsia="en-GB"/>
              </w:rPr>
              <w:t xml:space="preserve"> </w:t>
            </w:r>
          </w:p>
          <w:p w:rsidR="00B31F8C" w:rsidRPr="00F96A07" w:rsidRDefault="00025F00" w:rsidP="002C533B">
            <w:pPr>
              <w:autoSpaceDE w:val="0"/>
              <w:autoSpaceDN w:val="0"/>
              <w:adjustRightInd w:val="0"/>
              <w:spacing w:after="0"/>
              <w:rPr>
                <w:b/>
                <w:bCs/>
                <w:sz w:val="22"/>
                <w:szCs w:val="24"/>
                <w:lang w:eastAsia="en-GB"/>
              </w:rPr>
            </w:pPr>
            <w:r w:rsidRPr="00F96A07">
              <w:rPr>
                <w:b/>
                <w:bCs/>
                <w:sz w:val="22"/>
                <w:szCs w:val="24"/>
                <w:lang w:eastAsia="en-GB"/>
              </w:rPr>
              <w:t xml:space="preserve">A number of students repeated the test and improved their overall scores which would indicate that the DEWIs system does allow students to develop their skills by exploring where they had made mistakes on the questions. </w:t>
            </w:r>
          </w:p>
          <w:p w:rsidR="00025F00" w:rsidRPr="00F96A07" w:rsidRDefault="00025F00" w:rsidP="002C533B">
            <w:pPr>
              <w:autoSpaceDE w:val="0"/>
              <w:autoSpaceDN w:val="0"/>
              <w:adjustRightInd w:val="0"/>
              <w:spacing w:after="0"/>
              <w:rPr>
                <w:b/>
                <w:bCs/>
                <w:sz w:val="22"/>
                <w:szCs w:val="24"/>
                <w:lang w:eastAsia="en-GB"/>
              </w:rPr>
            </w:pPr>
          </w:p>
          <w:p w:rsidR="00025F00" w:rsidRPr="00F96A07" w:rsidRDefault="00025F00" w:rsidP="002C533B">
            <w:pPr>
              <w:autoSpaceDE w:val="0"/>
              <w:autoSpaceDN w:val="0"/>
              <w:adjustRightInd w:val="0"/>
              <w:spacing w:after="0"/>
              <w:rPr>
                <w:b/>
                <w:bCs/>
                <w:sz w:val="22"/>
                <w:szCs w:val="24"/>
                <w:lang w:eastAsia="en-GB"/>
              </w:rPr>
            </w:pPr>
            <w:r w:rsidRPr="00F96A07">
              <w:rPr>
                <w:b/>
                <w:bCs/>
                <w:sz w:val="22"/>
                <w:szCs w:val="24"/>
                <w:lang w:eastAsia="en-GB"/>
              </w:rPr>
              <w:t xml:space="preserve">Students were asked to evaluate the test using the following questions. </w:t>
            </w:r>
          </w:p>
          <w:p w:rsidR="00025F00" w:rsidRPr="00F96A07" w:rsidRDefault="00025F00" w:rsidP="002C533B">
            <w:pPr>
              <w:autoSpaceDE w:val="0"/>
              <w:autoSpaceDN w:val="0"/>
              <w:adjustRightInd w:val="0"/>
              <w:spacing w:after="0"/>
              <w:rPr>
                <w:b/>
                <w:bCs/>
                <w:sz w:val="22"/>
                <w:szCs w:val="24"/>
                <w:lang w:eastAsia="en-GB"/>
              </w:rPr>
            </w:pPr>
          </w:p>
          <w:p w:rsidR="002C533B" w:rsidRPr="00F96A07" w:rsidRDefault="002C533B" w:rsidP="002C533B">
            <w:pPr>
              <w:autoSpaceDE w:val="0"/>
              <w:autoSpaceDN w:val="0"/>
              <w:adjustRightInd w:val="0"/>
              <w:spacing w:after="0"/>
              <w:rPr>
                <w:b/>
                <w:bCs/>
                <w:sz w:val="22"/>
                <w:szCs w:val="24"/>
                <w:lang w:eastAsia="en-GB"/>
              </w:rPr>
            </w:pPr>
            <w:r w:rsidRPr="00F96A07">
              <w:rPr>
                <w:b/>
                <w:bCs/>
                <w:sz w:val="22"/>
                <w:szCs w:val="24"/>
                <w:lang w:eastAsia="en-GB"/>
              </w:rPr>
              <w:t>Question 1</w:t>
            </w:r>
          </w:p>
          <w:p w:rsidR="002C533B" w:rsidRPr="00F96A07" w:rsidRDefault="002C533B" w:rsidP="002C533B">
            <w:pPr>
              <w:autoSpaceDE w:val="0"/>
              <w:autoSpaceDN w:val="0"/>
              <w:adjustRightInd w:val="0"/>
              <w:spacing w:after="0"/>
              <w:rPr>
                <w:sz w:val="22"/>
                <w:szCs w:val="24"/>
                <w:lang w:eastAsia="en-GB"/>
              </w:rPr>
            </w:pPr>
            <w:r w:rsidRPr="00F96A07">
              <w:rPr>
                <w:sz w:val="22"/>
                <w:szCs w:val="24"/>
                <w:lang w:eastAsia="en-GB"/>
              </w:rPr>
              <w:t>Do you feel confident about your numeracy skills? Yes | No</w:t>
            </w:r>
          </w:p>
          <w:p w:rsidR="002C533B" w:rsidRPr="00F96A07" w:rsidRDefault="002C533B" w:rsidP="002C533B">
            <w:pPr>
              <w:autoSpaceDE w:val="0"/>
              <w:autoSpaceDN w:val="0"/>
              <w:adjustRightInd w:val="0"/>
              <w:spacing w:after="0"/>
              <w:rPr>
                <w:b/>
                <w:bCs/>
                <w:sz w:val="22"/>
                <w:szCs w:val="24"/>
                <w:lang w:eastAsia="en-GB"/>
              </w:rPr>
            </w:pPr>
            <w:r w:rsidRPr="00F96A07">
              <w:rPr>
                <w:b/>
                <w:bCs/>
                <w:sz w:val="22"/>
                <w:szCs w:val="24"/>
                <w:lang w:eastAsia="en-GB"/>
              </w:rPr>
              <w:t>Question 2</w:t>
            </w:r>
          </w:p>
          <w:p w:rsidR="002C533B" w:rsidRPr="00F96A07" w:rsidRDefault="002C533B" w:rsidP="002C533B">
            <w:pPr>
              <w:autoSpaceDE w:val="0"/>
              <w:autoSpaceDN w:val="0"/>
              <w:adjustRightInd w:val="0"/>
              <w:spacing w:after="0"/>
              <w:rPr>
                <w:sz w:val="22"/>
                <w:szCs w:val="24"/>
                <w:lang w:eastAsia="en-GB"/>
              </w:rPr>
            </w:pPr>
            <w:r w:rsidRPr="00F96A07">
              <w:rPr>
                <w:sz w:val="22"/>
                <w:szCs w:val="24"/>
                <w:lang w:eastAsia="en-GB"/>
              </w:rPr>
              <w:t>Did you complete all the questions in the time allowed? Yes | No</w:t>
            </w:r>
          </w:p>
          <w:p w:rsidR="002C533B" w:rsidRPr="00F96A07" w:rsidRDefault="002C533B" w:rsidP="002C533B">
            <w:pPr>
              <w:autoSpaceDE w:val="0"/>
              <w:autoSpaceDN w:val="0"/>
              <w:adjustRightInd w:val="0"/>
              <w:spacing w:after="0"/>
              <w:rPr>
                <w:b/>
                <w:bCs/>
                <w:sz w:val="22"/>
                <w:szCs w:val="24"/>
                <w:lang w:eastAsia="en-GB"/>
              </w:rPr>
            </w:pPr>
            <w:r w:rsidRPr="00F96A07">
              <w:rPr>
                <w:b/>
                <w:bCs/>
                <w:sz w:val="22"/>
                <w:szCs w:val="24"/>
                <w:lang w:eastAsia="en-GB"/>
              </w:rPr>
              <w:t>Question 3</w:t>
            </w:r>
          </w:p>
          <w:p w:rsidR="002C533B" w:rsidRPr="00F96A07" w:rsidRDefault="002C533B" w:rsidP="002C533B">
            <w:pPr>
              <w:autoSpaceDE w:val="0"/>
              <w:autoSpaceDN w:val="0"/>
              <w:adjustRightInd w:val="0"/>
              <w:spacing w:after="0"/>
              <w:rPr>
                <w:sz w:val="22"/>
                <w:szCs w:val="24"/>
                <w:lang w:eastAsia="en-GB"/>
              </w:rPr>
            </w:pPr>
            <w:r w:rsidRPr="00F96A07">
              <w:rPr>
                <w:sz w:val="22"/>
                <w:szCs w:val="24"/>
                <w:lang w:eastAsia="en-GB"/>
              </w:rPr>
              <w:t>Did you need to use any support materials (e.g. books, calculators or web-based material) to</w:t>
            </w:r>
          </w:p>
          <w:p w:rsidR="002C533B" w:rsidRPr="00F96A07" w:rsidRDefault="002C533B" w:rsidP="002C533B">
            <w:pPr>
              <w:autoSpaceDE w:val="0"/>
              <w:autoSpaceDN w:val="0"/>
              <w:adjustRightInd w:val="0"/>
              <w:spacing w:after="0"/>
              <w:rPr>
                <w:sz w:val="22"/>
                <w:szCs w:val="24"/>
                <w:lang w:eastAsia="en-GB"/>
              </w:rPr>
            </w:pPr>
            <w:proofErr w:type="gramStart"/>
            <w:r w:rsidRPr="00F96A07">
              <w:rPr>
                <w:sz w:val="22"/>
                <w:szCs w:val="24"/>
                <w:lang w:eastAsia="en-GB"/>
              </w:rPr>
              <w:t>complete</w:t>
            </w:r>
            <w:proofErr w:type="gramEnd"/>
            <w:r w:rsidRPr="00F96A07">
              <w:rPr>
                <w:sz w:val="22"/>
                <w:szCs w:val="24"/>
                <w:lang w:eastAsia="en-GB"/>
              </w:rPr>
              <w:t xml:space="preserve"> the questions? Yes | No</w:t>
            </w:r>
          </w:p>
          <w:p w:rsidR="002C533B" w:rsidRPr="00F96A07" w:rsidRDefault="002C533B" w:rsidP="002C533B">
            <w:pPr>
              <w:autoSpaceDE w:val="0"/>
              <w:autoSpaceDN w:val="0"/>
              <w:adjustRightInd w:val="0"/>
              <w:spacing w:after="0"/>
              <w:rPr>
                <w:b/>
                <w:bCs/>
                <w:sz w:val="22"/>
                <w:szCs w:val="24"/>
                <w:lang w:eastAsia="en-GB"/>
              </w:rPr>
            </w:pPr>
            <w:r w:rsidRPr="00F96A07">
              <w:rPr>
                <w:b/>
                <w:bCs/>
                <w:sz w:val="22"/>
                <w:szCs w:val="24"/>
                <w:lang w:eastAsia="en-GB"/>
              </w:rPr>
              <w:t>Question 4</w:t>
            </w:r>
          </w:p>
          <w:p w:rsidR="002C533B" w:rsidRPr="00F96A07" w:rsidRDefault="002C533B" w:rsidP="002C533B">
            <w:pPr>
              <w:autoSpaceDE w:val="0"/>
              <w:autoSpaceDN w:val="0"/>
              <w:adjustRightInd w:val="0"/>
              <w:spacing w:after="0"/>
              <w:rPr>
                <w:sz w:val="22"/>
                <w:szCs w:val="24"/>
                <w:lang w:eastAsia="en-GB"/>
              </w:rPr>
            </w:pPr>
            <w:r w:rsidRPr="00F96A07">
              <w:rPr>
                <w:sz w:val="22"/>
                <w:szCs w:val="24"/>
                <w:lang w:eastAsia="en-GB"/>
              </w:rPr>
              <w:t>What was your final test score?</w:t>
            </w:r>
          </w:p>
          <w:p w:rsidR="002C533B" w:rsidRPr="00F96A07" w:rsidRDefault="002C533B" w:rsidP="002C533B">
            <w:pPr>
              <w:autoSpaceDE w:val="0"/>
              <w:autoSpaceDN w:val="0"/>
              <w:adjustRightInd w:val="0"/>
              <w:spacing w:after="0"/>
              <w:rPr>
                <w:b/>
                <w:bCs/>
                <w:sz w:val="22"/>
                <w:szCs w:val="24"/>
                <w:lang w:eastAsia="en-GB"/>
              </w:rPr>
            </w:pPr>
            <w:r w:rsidRPr="00F96A07">
              <w:rPr>
                <w:b/>
                <w:bCs/>
                <w:sz w:val="22"/>
                <w:szCs w:val="24"/>
                <w:lang w:eastAsia="en-GB"/>
              </w:rPr>
              <w:t>Question 5</w:t>
            </w:r>
          </w:p>
          <w:p w:rsidR="002C533B" w:rsidRPr="00F96A07" w:rsidRDefault="002C533B" w:rsidP="002C533B">
            <w:pPr>
              <w:autoSpaceDE w:val="0"/>
              <w:autoSpaceDN w:val="0"/>
              <w:adjustRightInd w:val="0"/>
              <w:spacing w:after="0"/>
              <w:rPr>
                <w:sz w:val="22"/>
                <w:szCs w:val="24"/>
                <w:lang w:eastAsia="en-GB"/>
              </w:rPr>
            </w:pPr>
            <w:r w:rsidRPr="00F96A07">
              <w:rPr>
                <w:sz w:val="22"/>
                <w:szCs w:val="24"/>
                <w:lang w:eastAsia="en-GB"/>
              </w:rPr>
              <w:t>When answering questions incorrectly were you able to determine where you made mistakes?</w:t>
            </w:r>
          </w:p>
          <w:p w:rsidR="002C533B" w:rsidRPr="00F96A07" w:rsidRDefault="002C533B" w:rsidP="002C533B">
            <w:pPr>
              <w:autoSpaceDE w:val="0"/>
              <w:autoSpaceDN w:val="0"/>
              <w:adjustRightInd w:val="0"/>
              <w:spacing w:after="0"/>
              <w:rPr>
                <w:sz w:val="22"/>
                <w:szCs w:val="24"/>
                <w:lang w:eastAsia="en-GB"/>
              </w:rPr>
            </w:pPr>
            <w:r w:rsidRPr="00F96A07">
              <w:rPr>
                <w:sz w:val="22"/>
                <w:szCs w:val="24"/>
                <w:lang w:eastAsia="en-GB"/>
              </w:rPr>
              <w:t>Yes | No</w:t>
            </w:r>
          </w:p>
          <w:p w:rsidR="002C533B" w:rsidRPr="00F96A07" w:rsidRDefault="002C533B" w:rsidP="002C533B">
            <w:pPr>
              <w:autoSpaceDE w:val="0"/>
              <w:autoSpaceDN w:val="0"/>
              <w:adjustRightInd w:val="0"/>
              <w:spacing w:after="0"/>
              <w:rPr>
                <w:b/>
                <w:bCs/>
                <w:sz w:val="22"/>
                <w:szCs w:val="24"/>
                <w:lang w:eastAsia="en-GB"/>
              </w:rPr>
            </w:pPr>
            <w:r w:rsidRPr="00F96A07">
              <w:rPr>
                <w:b/>
                <w:bCs/>
                <w:sz w:val="22"/>
                <w:szCs w:val="24"/>
                <w:lang w:eastAsia="en-GB"/>
              </w:rPr>
              <w:t>Question 6</w:t>
            </w:r>
          </w:p>
          <w:p w:rsidR="002C533B" w:rsidRPr="00F96A07" w:rsidRDefault="002C533B" w:rsidP="002C533B">
            <w:pPr>
              <w:autoSpaceDE w:val="0"/>
              <w:autoSpaceDN w:val="0"/>
              <w:adjustRightInd w:val="0"/>
              <w:spacing w:after="0"/>
              <w:rPr>
                <w:sz w:val="22"/>
                <w:szCs w:val="24"/>
                <w:lang w:eastAsia="en-GB"/>
              </w:rPr>
            </w:pPr>
            <w:r w:rsidRPr="00F96A07">
              <w:rPr>
                <w:sz w:val="22"/>
                <w:szCs w:val="24"/>
                <w:lang w:eastAsia="en-GB"/>
              </w:rPr>
              <w:t>Did this test help you understand numeracy processes? Yes | No</w:t>
            </w:r>
          </w:p>
          <w:p w:rsidR="002C533B" w:rsidRPr="00F96A07" w:rsidRDefault="002C533B" w:rsidP="002C533B">
            <w:pPr>
              <w:autoSpaceDE w:val="0"/>
              <w:autoSpaceDN w:val="0"/>
              <w:adjustRightInd w:val="0"/>
              <w:spacing w:after="0"/>
              <w:rPr>
                <w:b/>
                <w:bCs/>
                <w:sz w:val="22"/>
                <w:szCs w:val="24"/>
                <w:lang w:eastAsia="en-GB"/>
              </w:rPr>
            </w:pPr>
            <w:r w:rsidRPr="00F96A07">
              <w:rPr>
                <w:b/>
                <w:bCs/>
                <w:sz w:val="22"/>
                <w:szCs w:val="24"/>
                <w:lang w:eastAsia="en-GB"/>
              </w:rPr>
              <w:t>Question 7</w:t>
            </w:r>
          </w:p>
          <w:p w:rsidR="002C533B" w:rsidRPr="00F96A07" w:rsidRDefault="002C533B" w:rsidP="002C533B">
            <w:pPr>
              <w:autoSpaceDE w:val="0"/>
              <w:autoSpaceDN w:val="0"/>
              <w:adjustRightInd w:val="0"/>
              <w:spacing w:after="0"/>
              <w:rPr>
                <w:sz w:val="22"/>
                <w:szCs w:val="24"/>
                <w:lang w:eastAsia="en-GB"/>
              </w:rPr>
            </w:pPr>
            <w:r w:rsidRPr="00F96A07">
              <w:rPr>
                <w:sz w:val="22"/>
                <w:szCs w:val="24"/>
                <w:lang w:eastAsia="en-GB"/>
              </w:rPr>
              <w:t>Was the test easy to access? Yes | No</w:t>
            </w:r>
          </w:p>
          <w:p w:rsidR="002C533B" w:rsidRPr="00F96A07" w:rsidRDefault="002C533B" w:rsidP="002C533B">
            <w:pPr>
              <w:autoSpaceDE w:val="0"/>
              <w:autoSpaceDN w:val="0"/>
              <w:adjustRightInd w:val="0"/>
              <w:spacing w:after="0"/>
              <w:rPr>
                <w:b/>
                <w:bCs/>
                <w:sz w:val="22"/>
                <w:szCs w:val="24"/>
                <w:lang w:eastAsia="en-GB"/>
              </w:rPr>
            </w:pPr>
            <w:r w:rsidRPr="00F96A07">
              <w:rPr>
                <w:b/>
                <w:bCs/>
                <w:sz w:val="22"/>
                <w:szCs w:val="24"/>
                <w:lang w:eastAsia="en-GB"/>
              </w:rPr>
              <w:t>Question 8</w:t>
            </w:r>
          </w:p>
          <w:p w:rsidR="002C533B" w:rsidRPr="00F96A07" w:rsidRDefault="002C533B" w:rsidP="002C533B">
            <w:pPr>
              <w:autoSpaceDE w:val="0"/>
              <w:autoSpaceDN w:val="0"/>
              <w:adjustRightInd w:val="0"/>
              <w:spacing w:after="0"/>
              <w:rPr>
                <w:sz w:val="22"/>
                <w:szCs w:val="24"/>
                <w:lang w:eastAsia="en-GB"/>
              </w:rPr>
            </w:pPr>
            <w:r w:rsidRPr="00F96A07">
              <w:rPr>
                <w:sz w:val="22"/>
                <w:szCs w:val="24"/>
                <w:lang w:eastAsia="en-GB"/>
              </w:rPr>
              <w:t>Was the test easy to use? Yes | No</w:t>
            </w:r>
          </w:p>
          <w:p w:rsidR="002C533B" w:rsidRPr="00F96A07" w:rsidRDefault="002C533B" w:rsidP="002C533B">
            <w:pPr>
              <w:autoSpaceDE w:val="0"/>
              <w:autoSpaceDN w:val="0"/>
              <w:adjustRightInd w:val="0"/>
              <w:spacing w:after="0"/>
              <w:rPr>
                <w:b/>
                <w:bCs/>
                <w:sz w:val="22"/>
                <w:szCs w:val="24"/>
                <w:lang w:eastAsia="en-GB"/>
              </w:rPr>
            </w:pPr>
            <w:r w:rsidRPr="00F96A07">
              <w:rPr>
                <w:b/>
                <w:bCs/>
                <w:sz w:val="22"/>
                <w:szCs w:val="24"/>
                <w:lang w:eastAsia="en-GB"/>
              </w:rPr>
              <w:t>Question 9</w:t>
            </w:r>
          </w:p>
          <w:p w:rsidR="002C533B" w:rsidRPr="00F96A07" w:rsidRDefault="002C533B" w:rsidP="002C533B">
            <w:pPr>
              <w:autoSpaceDE w:val="0"/>
              <w:autoSpaceDN w:val="0"/>
              <w:adjustRightInd w:val="0"/>
              <w:spacing w:after="0"/>
              <w:rPr>
                <w:sz w:val="22"/>
                <w:szCs w:val="24"/>
                <w:lang w:eastAsia="en-GB"/>
              </w:rPr>
            </w:pPr>
            <w:r w:rsidRPr="00F96A07">
              <w:rPr>
                <w:sz w:val="22"/>
                <w:szCs w:val="24"/>
                <w:lang w:eastAsia="en-GB"/>
              </w:rPr>
              <w:t>Have you any suggestions as to how this e-assessment could be improved?</w:t>
            </w:r>
          </w:p>
          <w:p w:rsidR="00FD3A0C" w:rsidRPr="00F96A07" w:rsidRDefault="00F96A07" w:rsidP="005F1741">
            <w:pPr>
              <w:pStyle w:val="Default"/>
              <w:spacing w:line="276" w:lineRule="auto"/>
            </w:pPr>
            <w:r w:rsidRPr="00F96A07">
              <w:t xml:space="preserve">Students were asked to fill in </w:t>
            </w:r>
            <w:r w:rsidR="00DF6B90">
              <w:t>the</w:t>
            </w:r>
            <w:r w:rsidRPr="00F96A07">
              <w:t xml:space="preserve"> questionnaire and responses are below:</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b/>
              </w:rPr>
            </w:pPr>
            <w:r w:rsidRPr="00F96A07">
              <w:rPr>
                <w:rFonts w:ascii="Arial" w:hAnsi="Arial" w:cs="Arial"/>
                <w:b/>
              </w:rPr>
              <w:t>STUDENT: 02977610</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CONFIDENT: no</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COMPLETE: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SUPPORT: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FINAL SCORE: 65</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CAN DETERMINE MISTAKES: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HELPS TO UNDERSTAND: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EASY TO ACCESS: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EASY TO USE: yes</w:t>
            </w:r>
          </w:p>
          <w:p w:rsidR="00F96A07" w:rsidRPr="00F96A07" w:rsidRDefault="00F96A07" w:rsidP="00F96A07">
            <w:pPr>
              <w:pStyle w:val="PlainText"/>
              <w:rPr>
                <w:rFonts w:ascii="Arial" w:hAnsi="Arial" w:cs="Arial"/>
              </w:rPr>
            </w:pPr>
          </w:p>
          <w:p w:rsidR="00F96A07" w:rsidRDefault="00F96A07" w:rsidP="00F96A07">
            <w:pPr>
              <w:pStyle w:val="PlainText"/>
              <w:rPr>
                <w:rFonts w:ascii="Arial" w:hAnsi="Arial" w:cs="Arial"/>
                <w:b/>
              </w:rPr>
            </w:pPr>
          </w:p>
          <w:p w:rsidR="00F96A07" w:rsidRPr="00F96A07" w:rsidRDefault="00F96A07" w:rsidP="00F96A07">
            <w:pPr>
              <w:pStyle w:val="PlainText"/>
              <w:rPr>
                <w:rFonts w:ascii="Arial" w:hAnsi="Arial" w:cs="Arial"/>
                <w:b/>
              </w:rPr>
            </w:pPr>
            <w:r w:rsidRPr="00F96A07">
              <w:rPr>
                <w:rFonts w:ascii="Arial" w:hAnsi="Arial" w:cs="Arial"/>
                <w:b/>
              </w:rPr>
              <w:t>STUDENT: 02977610</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CONFIDENT: no</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COMPLETE: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SUPPORT: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FINAL SCORE: 96</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CAN DETERMINE MISTAKES: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HELPS TO UNDERSTAND: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EASY TO ACCESS: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EASY TO USE: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COMMENTS:</w:t>
            </w:r>
          </w:p>
          <w:p w:rsidR="00F96A07" w:rsidRPr="00F96A07" w:rsidRDefault="00F96A07" w:rsidP="00F96A07">
            <w:pPr>
              <w:pStyle w:val="PlainText"/>
              <w:rPr>
                <w:rFonts w:ascii="Arial" w:hAnsi="Arial" w:cs="Arial"/>
              </w:rPr>
            </w:pPr>
            <w:r w:rsidRPr="00F96A07">
              <w:rPr>
                <w:rFonts w:ascii="Arial" w:hAnsi="Arial" w:cs="Arial"/>
              </w:rPr>
              <w:t>Enter your comments here....</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p>
          <w:p w:rsidR="00F96A07" w:rsidRPr="0001233E" w:rsidRDefault="00F96A07" w:rsidP="00F96A07">
            <w:pPr>
              <w:pStyle w:val="PlainText"/>
              <w:rPr>
                <w:rFonts w:ascii="Arial" w:hAnsi="Arial" w:cs="Arial"/>
                <w:b/>
              </w:rPr>
            </w:pPr>
            <w:r w:rsidRPr="0001233E">
              <w:rPr>
                <w:rFonts w:ascii="Arial" w:hAnsi="Arial" w:cs="Arial"/>
                <w:b/>
              </w:rPr>
              <w:t>STUDENT: 11019270</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CONFIDENT: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COMPLETE: not</w:t>
            </w:r>
            <w:r>
              <w:rPr>
                <w:rFonts w:ascii="Arial" w:hAnsi="Arial" w:cs="Arial"/>
              </w:rPr>
              <w:t xml:space="preserve"> </w:t>
            </w:r>
            <w:proofErr w:type="spellStart"/>
            <w:r w:rsidRPr="00F96A07">
              <w:rPr>
                <w:rFonts w:ascii="Arial" w:hAnsi="Arial" w:cs="Arial"/>
              </w:rPr>
              <w:t>Ans</w:t>
            </w:r>
            <w:proofErr w:type="spellEnd"/>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SUPPORT: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FINAL SCORE: 9//15</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CAN DETERMINE MISTAKES: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HELPS TO UNDERSTAND: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EASY TO ACCESS: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EASY TO USE: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COMMENTS:</w:t>
            </w:r>
          </w:p>
          <w:p w:rsidR="00F96A07" w:rsidRPr="00F96A07" w:rsidRDefault="00F96A07" w:rsidP="00F96A07">
            <w:pPr>
              <w:pStyle w:val="PlainText"/>
              <w:rPr>
                <w:rFonts w:ascii="Arial" w:hAnsi="Arial" w:cs="Arial"/>
              </w:rPr>
            </w:pPr>
            <w:r w:rsidRPr="00F96A07">
              <w:rPr>
                <w:rFonts w:ascii="Arial" w:hAnsi="Arial" w:cs="Arial"/>
              </w:rPr>
              <w:t>Enter your comments here....</w:t>
            </w:r>
          </w:p>
          <w:p w:rsidR="00F96A07" w:rsidRPr="00F96A07" w:rsidRDefault="00F96A07" w:rsidP="00F96A07">
            <w:pPr>
              <w:pStyle w:val="PlainText"/>
              <w:rPr>
                <w:rFonts w:ascii="Arial" w:hAnsi="Arial" w:cs="Arial"/>
              </w:rPr>
            </w:pPr>
            <w:r w:rsidRPr="00F96A07">
              <w:rPr>
                <w:rFonts w:ascii="Arial" w:hAnsi="Arial" w:cs="Arial"/>
              </w:rPr>
              <w:t>it's good</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b/>
              </w:rPr>
            </w:pPr>
            <w:r w:rsidRPr="00F96A07">
              <w:rPr>
                <w:rFonts w:ascii="Arial" w:hAnsi="Arial" w:cs="Arial"/>
                <w:b/>
              </w:rPr>
              <w:t>STUDENT: 09021722</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CONFIDENT: no</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COMPLETE: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lastRenderedPageBreak/>
              <w:t>SUPPORT: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FINAL SCORE: 65</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CAN DETERMINE MISTAKES: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HELPS TO UNDERSTAND: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EASY TO ACCESS: yes</w:t>
            </w:r>
          </w:p>
          <w:p w:rsidR="00F96A07" w:rsidRPr="00F96A07" w:rsidRDefault="00F96A07" w:rsidP="00F96A07">
            <w:pPr>
              <w:pStyle w:val="PlainText"/>
              <w:rPr>
                <w:rFonts w:ascii="Arial" w:hAnsi="Arial" w:cs="Arial"/>
              </w:rPr>
            </w:pPr>
          </w:p>
          <w:p w:rsidR="00F96A07" w:rsidRPr="00F96A07" w:rsidRDefault="00F96A07" w:rsidP="00F96A07">
            <w:pPr>
              <w:pStyle w:val="PlainText"/>
              <w:rPr>
                <w:rFonts w:ascii="Arial" w:hAnsi="Arial" w:cs="Arial"/>
              </w:rPr>
            </w:pPr>
            <w:r w:rsidRPr="00F96A07">
              <w:rPr>
                <w:rFonts w:ascii="Arial" w:hAnsi="Arial" w:cs="Arial"/>
              </w:rPr>
              <w:t>EASY TO USE: yes</w:t>
            </w:r>
          </w:p>
          <w:p w:rsidR="00F96A07" w:rsidRPr="00F96A07" w:rsidRDefault="00F96A07" w:rsidP="00F96A07">
            <w:pPr>
              <w:pStyle w:val="PlainText"/>
              <w:rPr>
                <w:rFonts w:ascii="Arial" w:hAnsi="Arial" w:cs="Arial"/>
              </w:rPr>
            </w:pPr>
          </w:p>
          <w:p w:rsidR="00F96A07" w:rsidRPr="00F96A07" w:rsidRDefault="00F96A07" w:rsidP="005F1741">
            <w:pPr>
              <w:pStyle w:val="Default"/>
              <w:spacing w:line="276" w:lineRule="auto"/>
            </w:pPr>
            <w:r>
              <w:t xml:space="preserve">The majority of responses indicated that students were not confident about their numeracy skills but were confident that the test supported their development. </w:t>
            </w:r>
          </w:p>
          <w:p w:rsidR="00F96A07" w:rsidRPr="00F96A07" w:rsidRDefault="00F96A07" w:rsidP="005F1741">
            <w:pPr>
              <w:pStyle w:val="Default"/>
              <w:spacing w:line="276" w:lineRule="auto"/>
            </w:pPr>
          </w:p>
        </w:tc>
      </w:tr>
    </w:tbl>
    <w:p w:rsidR="00A909CE" w:rsidRPr="00F96A07" w:rsidRDefault="00A909CE" w:rsidP="009559C3">
      <w:pPr>
        <w:pStyle w:val="Default"/>
        <w:spacing w:line="276" w:lineRule="auto"/>
      </w:pPr>
    </w:p>
    <w:p w:rsidR="00FD3A0C" w:rsidRPr="00F96A07" w:rsidRDefault="00A909CE" w:rsidP="00FD5393">
      <w:pPr>
        <w:pStyle w:val="Default"/>
        <w:spacing w:line="276" w:lineRule="auto"/>
        <w:rPr>
          <w:rStyle w:val="Heading2Char"/>
        </w:rPr>
      </w:pPr>
      <w:r w:rsidRPr="00F96A07">
        <w:rPr>
          <w:rStyle w:val="Heading2Char"/>
          <w:sz w:val="26"/>
          <w:szCs w:val="26"/>
        </w:rPr>
        <w:t>Discussion, Learning and Impact</w:t>
      </w:r>
      <w:r w:rsidR="009A16B7" w:rsidRPr="00F96A07">
        <w:rPr>
          <w:rStyle w:val="Heading2Cha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RPr="00F96A07" w:rsidTr="005F1741">
        <w:tc>
          <w:tcPr>
            <w:tcW w:w="9242" w:type="dxa"/>
            <w:shd w:val="clear" w:color="auto" w:fill="auto"/>
          </w:tcPr>
          <w:p w:rsidR="007369FD" w:rsidRPr="00486AC8" w:rsidRDefault="007369FD" w:rsidP="007369FD">
            <w:pPr>
              <w:rPr>
                <w:sz w:val="24"/>
                <w:szCs w:val="24"/>
              </w:rPr>
            </w:pPr>
            <w:r w:rsidRPr="00486AC8">
              <w:rPr>
                <w:sz w:val="24"/>
                <w:szCs w:val="24"/>
              </w:rPr>
              <w:t xml:space="preserve">Due to time constraints and </w:t>
            </w:r>
            <w:proofErr w:type="spellStart"/>
            <w:r w:rsidRPr="00486AC8">
              <w:rPr>
                <w:sz w:val="24"/>
                <w:szCs w:val="24"/>
              </w:rPr>
              <w:t>organisational</w:t>
            </w:r>
            <w:proofErr w:type="spellEnd"/>
            <w:r w:rsidRPr="00486AC8">
              <w:rPr>
                <w:sz w:val="24"/>
                <w:szCs w:val="24"/>
              </w:rPr>
              <w:t xml:space="preserve"> structural changes the development of the project did not </w:t>
            </w:r>
            <w:r w:rsidR="00486AC8">
              <w:rPr>
                <w:sz w:val="24"/>
                <w:szCs w:val="24"/>
              </w:rPr>
              <w:t>progress as far</w:t>
            </w:r>
            <w:r w:rsidRPr="00486AC8">
              <w:rPr>
                <w:sz w:val="24"/>
                <w:szCs w:val="24"/>
              </w:rPr>
              <w:t xml:space="preserve"> as expected, but has provided valuable learning:</w:t>
            </w:r>
          </w:p>
          <w:p w:rsidR="007369FD" w:rsidRPr="00486AC8" w:rsidRDefault="007369FD" w:rsidP="007369FD">
            <w:pPr>
              <w:pStyle w:val="ListParagraph"/>
              <w:numPr>
                <w:ilvl w:val="0"/>
                <w:numId w:val="34"/>
              </w:numPr>
              <w:rPr>
                <w:sz w:val="24"/>
                <w:szCs w:val="24"/>
              </w:rPr>
            </w:pPr>
            <w:r w:rsidRPr="00486AC8">
              <w:rPr>
                <w:sz w:val="24"/>
                <w:szCs w:val="24"/>
              </w:rPr>
              <w:t>We can pull together seemingly different professions to work for a common cause</w:t>
            </w:r>
          </w:p>
          <w:p w:rsidR="007369FD" w:rsidRPr="00486AC8" w:rsidRDefault="007369FD" w:rsidP="007369FD">
            <w:pPr>
              <w:pStyle w:val="ListParagraph"/>
              <w:numPr>
                <w:ilvl w:val="0"/>
                <w:numId w:val="34"/>
              </w:numPr>
              <w:rPr>
                <w:sz w:val="24"/>
                <w:szCs w:val="24"/>
              </w:rPr>
            </w:pPr>
            <w:r w:rsidRPr="00486AC8">
              <w:rPr>
                <w:sz w:val="24"/>
                <w:szCs w:val="24"/>
              </w:rPr>
              <w:t>Partnerships between Nursing and Mathematics have been developed – this will continue to enhance the student experience of the system developed</w:t>
            </w:r>
          </w:p>
          <w:p w:rsidR="007369FD" w:rsidRPr="00486AC8" w:rsidRDefault="007369FD" w:rsidP="007369FD">
            <w:pPr>
              <w:pStyle w:val="ListParagraph"/>
              <w:numPr>
                <w:ilvl w:val="0"/>
                <w:numId w:val="34"/>
              </w:numPr>
              <w:rPr>
                <w:sz w:val="24"/>
                <w:szCs w:val="24"/>
              </w:rPr>
            </w:pPr>
            <w:r w:rsidRPr="00486AC8">
              <w:rPr>
                <w:sz w:val="24"/>
                <w:szCs w:val="24"/>
              </w:rPr>
              <w:t>The Nursing team have focused on numeracy in a way not previously thought about – engaging with students to understand their needs</w:t>
            </w:r>
          </w:p>
          <w:p w:rsidR="007369FD" w:rsidRPr="00486AC8" w:rsidRDefault="007369FD" w:rsidP="007369FD">
            <w:pPr>
              <w:pStyle w:val="ListParagraph"/>
              <w:numPr>
                <w:ilvl w:val="0"/>
                <w:numId w:val="34"/>
              </w:numPr>
              <w:rPr>
                <w:sz w:val="24"/>
                <w:szCs w:val="24"/>
              </w:rPr>
            </w:pPr>
            <w:r w:rsidRPr="00486AC8">
              <w:rPr>
                <w:sz w:val="24"/>
                <w:szCs w:val="24"/>
              </w:rPr>
              <w:t>There is a will to develop numeracy in health and bring together the whole faculty.</w:t>
            </w:r>
          </w:p>
          <w:p w:rsidR="007369FD" w:rsidRPr="00486AC8" w:rsidRDefault="007369FD" w:rsidP="007369FD">
            <w:pPr>
              <w:pStyle w:val="ListParagraph"/>
              <w:numPr>
                <w:ilvl w:val="0"/>
                <w:numId w:val="33"/>
              </w:numPr>
              <w:rPr>
                <w:sz w:val="24"/>
                <w:szCs w:val="24"/>
              </w:rPr>
            </w:pPr>
            <w:r w:rsidRPr="00486AC8">
              <w:rPr>
                <w:sz w:val="24"/>
                <w:szCs w:val="24"/>
              </w:rPr>
              <w:t>The approach was successful as it drew upon people’s strengths: networking; student engagement; nursing focused; technology enhanced learning was embedded, and a pilot was achieved.</w:t>
            </w:r>
          </w:p>
          <w:p w:rsidR="007369FD" w:rsidRPr="00486AC8" w:rsidRDefault="007369FD" w:rsidP="007369FD">
            <w:pPr>
              <w:rPr>
                <w:sz w:val="24"/>
                <w:szCs w:val="24"/>
              </w:rPr>
            </w:pPr>
            <w:r w:rsidRPr="00486AC8">
              <w:rPr>
                <w:sz w:val="24"/>
                <w:szCs w:val="24"/>
              </w:rPr>
              <w:t>What was effective or beneficial about the work with particular attention given to impact on the target audience:</w:t>
            </w:r>
          </w:p>
          <w:p w:rsidR="007369FD" w:rsidRPr="00486AC8" w:rsidRDefault="002C533B" w:rsidP="007369FD">
            <w:pPr>
              <w:pStyle w:val="ListParagraph"/>
              <w:numPr>
                <w:ilvl w:val="0"/>
                <w:numId w:val="36"/>
              </w:numPr>
              <w:rPr>
                <w:sz w:val="24"/>
                <w:szCs w:val="24"/>
              </w:rPr>
            </w:pPr>
            <w:r w:rsidRPr="00486AC8">
              <w:rPr>
                <w:sz w:val="24"/>
                <w:szCs w:val="24"/>
              </w:rPr>
              <w:t xml:space="preserve">The most beneficial aspect about this project was </w:t>
            </w:r>
            <w:r w:rsidR="00486AC8">
              <w:rPr>
                <w:sz w:val="24"/>
                <w:szCs w:val="24"/>
              </w:rPr>
              <w:t xml:space="preserve">that </w:t>
            </w:r>
            <w:r w:rsidRPr="00486AC8">
              <w:rPr>
                <w:sz w:val="24"/>
                <w:szCs w:val="24"/>
              </w:rPr>
              <w:t>students engaged with the system and did so repeatedly</w:t>
            </w:r>
          </w:p>
          <w:p w:rsidR="002C533B" w:rsidRPr="00486AC8" w:rsidRDefault="002C533B" w:rsidP="007369FD">
            <w:pPr>
              <w:pStyle w:val="ListParagraph"/>
              <w:numPr>
                <w:ilvl w:val="0"/>
                <w:numId w:val="36"/>
              </w:numPr>
              <w:rPr>
                <w:sz w:val="24"/>
                <w:szCs w:val="24"/>
              </w:rPr>
            </w:pPr>
            <w:r w:rsidRPr="00486AC8">
              <w:rPr>
                <w:sz w:val="24"/>
                <w:szCs w:val="24"/>
              </w:rPr>
              <w:t>Students have also noticed the University wants to support them to enhance the skills they tell us they are least confident in, namely numeracy</w:t>
            </w:r>
          </w:p>
          <w:p w:rsidR="00B37D2C" w:rsidRPr="00486AC8" w:rsidRDefault="007369FD" w:rsidP="00B37D2C">
            <w:pPr>
              <w:rPr>
                <w:sz w:val="24"/>
                <w:szCs w:val="24"/>
              </w:rPr>
            </w:pPr>
            <w:r w:rsidRPr="00486AC8">
              <w:rPr>
                <w:sz w:val="24"/>
                <w:szCs w:val="24"/>
              </w:rPr>
              <w:t xml:space="preserve">Where your work has had an impact at an: </w:t>
            </w:r>
          </w:p>
          <w:p w:rsidR="00B37D2C" w:rsidRPr="00486AC8" w:rsidRDefault="007369FD" w:rsidP="00B37D2C">
            <w:pPr>
              <w:pStyle w:val="ListParagraph"/>
              <w:numPr>
                <w:ilvl w:val="0"/>
                <w:numId w:val="37"/>
              </w:numPr>
              <w:rPr>
                <w:sz w:val="24"/>
                <w:szCs w:val="24"/>
              </w:rPr>
            </w:pPr>
            <w:r w:rsidRPr="00486AC8">
              <w:rPr>
                <w:sz w:val="24"/>
                <w:szCs w:val="24"/>
              </w:rPr>
              <w:t>individual level</w:t>
            </w:r>
            <w:r w:rsidR="00B37D2C" w:rsidRPr="00486AC8">
              <w:rPr>
                <w:sz w:val="24"/>
                <w:szCs w:val="24"/>
              </w:rPr>
              <w:t xml:space="preserve"> – engagement in a project despite the time constraints has provided a unique insight into technology and how it can be used for the benefit of people who would normally engage with it</w:t>
            </w:r>
          </w:p>
          <w:p w:rsidR="00B37D2C" w:rsidRPr="00486AC8" w:rsidRDefault="007369FD" w:rsidP="00B37D2C">
            <w:pPr>
              <w:pStyle w:val="ListParagraph"/>
              <w:numPr>
                <w:ilvl w:val="0"/>
                <w:numId w:val="37"/>
              </w:numPr>
              <w:rPr>
                <w:sz w:val="24"/>
                <w:szCs w:val="24"/>
              </w:rPr>
            </w:pPr>
            <w:r w:rsidRPr="00486AC8">
              <w:rPr>
                <w:sz w:val="24"/>
                <w:szCs w:val="24"/>
              </w:rPr>
              <w:t>department level</w:t>
            </w:r>
            <w:r w:rsidR="00B37D2C" w:rsidRPr="00486AC8">
              <w:rPr>
                <w:sz w:val="24"/>
                <w:szCs w:val="24"/>
              </w:rPr>
              <w:t xml:space="preserve"> – drew people from all backgrounds together, including a pharmacist and IT to support the project</w:t>
            </w:r>
          </w:p>
          <w:p w:rsidR="00B37D2C" w:rsidRPr="00486AC8" w:rsidRDefault="00B37D2C" w:rsidP="00B37D2C">
            <w:pPr>
              <w:pStyle w:val="ListParagraph"/>
              <w:numPr>
                <w:ilvl w:val="0"/>
                <w:numId w:val="37"/>
              </w:numPr>
              <w:rPr>
                <w:sz w:val="24"/>
                <w:szCs w:val="24"/>
              </w:rPr>
            </w:pPr>
            <w:r w:rsidRPr="00486AC8">
              <w:rPr>
                <w:sz w:val="24"/>
                <w:szCs w:val="24"/>
              </w:rPr>
              <w:lastRenderedPageBreak/>
              <w:t>faculty level – the faculty’s profile has been raised with respect to gaining monies and developing a project that will be beneficial for health</w:t>
            </w:r>
          </w:p>
          <w:p w:rsidR="007369FD" w:rsidRPr="00486AC8" w:rsidRDefault="007369FD" w:rsidP="00B37D2C">
            <w:pPr>
              <w:pStyle w:val="ListParagraph"/>
              <w:numPr>
                <w:ilvl w:val="0"/>
                <w:numId w:val="37"/>
              </w:numPr>
              <w:rPr>
                <w:sz w:val="24"/>
                <w:szCs w:val="24"/>
              </w:rPr>
            </w:pPr>
            <w:r w:rsidRPr="00486AC8">
              <w:rPr>
                <w:sz w:val="24"/>
                <w:szCs w:val="24"/>
              </w:rPr>
              <w:t>institutional level</w:t>
            </w:r>
            <w:r w:rsidR="00B37D2C" w:rsidRPr="00486AC8">
              <w:rPr>
                <w:sz w:val="24"/>
                <w:szCs w:val="24"/>
              </w:rPr>
              <w:t xml:space="preserve"> – across faculty working which was limited over eighteen months ago</w:t>
            </w:r>
          </w:p>
          <w:p w:rsidR="007369FD" w:rsidRPr="00486AC8" w:rsidRDefault="007369FD" w:rsidP="00B37D2C">
            <w:pPr>
              <w:rPr>
                <w:sz w:val="24"/>
                <w:szCs w:val="24"/>
              </w:rPr>
            </w:pPr>
            <w:r w:rsidRPr="00486AC8">
              <w:rPr>
                <w:sz w:val="24"/>
                <w:szCs w:val="24"/>
              </w:rPr>
              <w:t xml:space="preserve">What would you do differently if you were to undertake the activity again (and why), and what advice would you give to others wishing to undertake similar work? </w:t>
            </w:r>
          </w:p>
          <w:p w:rsidR="00B37D2C" w:rsidRPr="00486AC8" w:rsidRDefault="00B37D2C" w:rsidP="00B37D2C">
            <w:pPr>
              <w:pStyle w:val="ListParagraph"/>
              <w:numPr>
                <w:ilvl w:val="0"/>
                <w:numId w:val="38"/>
              </w:numPr>
              <w:rPr>
                <w:sz w:val="24"/>
                <w:szCs w:val="24"/>
              </w:rPr>
            </w:pPr>
            <w:r w:rsidRPr="00486AC8">
              <w:rPr>
                <w:sz w:val="24"/>
                <w:szCs w:val="24"/>
              </w:rPr>
              <w:t>overestimate the time required to engage with the project – coordinating diaries in the first instance and ensuring things go well requires investment of time</w:t>
            </w:r>
          </w:p>
          <w:p w:rsidR="00B37D2C" w:rsidRPr="00486AC8" w:rsidRDefault="00B37D2C" w:rsidP="00B37D2C">
            <w:pPr>
              <w:pStyle w:val="ListParagraph"/>
              <w:numPr>
                <w:ilvl w:val="0"/>
                <w:numId w:val="38"/>
              </w:numPr>
              <w:rPr>
                <w:sz w:val="24"/>
                <w:szCs w:val="24"/>
              </w:rPr>
            </w:pPr>
            <w:r w:rsidRPr="00486AC8">
              <w:rPr>
                <w:sz w:val="24"/>
                <w:szCs w:val="24"/>
              </w:rPr>
              <w:t xml:space="preserve">during the pilot project have further engagement with students to keep up the momentum – there was an awareness of this but also not wanting to influence student </w:t>
            </w:r>
            <w:r w:rsidR="006874A1" w:rsidRPr="00486AC8">
              <w:rPr>
                <w:sz w:val="24"/>
                <w:szCs w:val="24"/>
              </w:rPr>
              <w:t>evaluation</w:t>
            </w:r>
          </w:p>
          <w:p w:rsidR="006874A1" w:rsidRPr="00486AC8" w:rsidRDefault="006874A1" w:rsidP="00B37D2C">
            <w:pPr>
              <w:pStyle w:val="ListParagraph"/>
              <w:numPr>
                <w:ilvl w:val="0"/>
                <w:numId w:val="38"/>
              </w:numPr>
              <w:rPr>
                <w:sz w:val="24"/>
                <w:szCs w:val="24"/>
              </w:rPr>
            </w:pPr>
            <w:r w:rsidRPr="00486AC8">
              <w:rPr>
                <w:sz w:val="24"/>
                <w:szCs w:val="24"/>
              </w:rPr>
              <w:t>ensure those staff engaged at the start identify barriers to what could prohibit engagement throughout</w:t>
            </w:r>
          </w:p>
          <w:p w:rsidR="006874A1" w:rsidRPr="00486AC8" w:rsidRDefault="006874A1" w:rsidP="006874A1">
            <w:pPr>
              <w:rPr>
                <w:sz w:val="24"/>
                <w:szCs w:val="24"/>
              </w:rPr>
            </w:pPr>
            <w:r w:rsidRPr="00486AC8">
              <w:rPr>
                <w:sz w:val="24"/>
                <w:szCs w:val="24"/>
              </w:rPr>
              <w:t>Enablers:</w:t>
            </w:r>
          </w:p>
          <w:p w:rsidR="006874A1" w:rsidRPr="00486AC8" w:rsidRDefault="006874A1" w:rsidP="006874A1">
            <w:pPr>
              <w:pStyle w:val="ListParagraph"/>
              <w:numPr>
                <w:ilvl w:val="0"/>
                <w:numId w:val="40"/>
              </w:numPr>
              <w:rPr>
                <w:sz w:val="24"/>
                <w:szCs w:val="24"/>
              </w:rPr>
            </w:pPr>
            <w:r w:rsidRPr="00486AC8">
              <w:rPr>
                <w:sz w:val="24"/>
                <w:szCs w:val="24"/>
              </w:rPr>
              <w:t>Motivation</w:t>
            </w:r>
          </w:p>
          <w:p w:rsidR="006874A1" w:rsidRPr="00486AC8" w:rsidRDefault="006874A1" w:rsidP="006874A1">
            <w:pPr>
              <w:pStyle w:val="ListParagraph"/>
              <w:numPr>
                <w:ilvl w:val="0"/>
                <w:numId w:val="40"/>
              </w:numPr>
              <w:rPr>
                <w:sz w:val="24"/>
                <w:szCs w:val="24"/>
              </w:rPr>
            </w:pPr>
            <w:r w:rsidRPr="00486AC8">
              <w:rPr>
                <w:sz w:val="24"/>
                <w:szCs w:val="24"/>
              </w:rPr>
              <w:t>Technology</w:t>
            </w:r>
          </w:p>
          <w:p w:rsidR="006874A1" w:rsidRPr="00486AC8" w:rsidRDefault="006874A1" w:rsidP="006874A1">
            <w:pPr>
              <w:pStyle w:val="ListParagraph"/>
              <w:numPr>
                <w:ilvl w:val="0"/>
                <w:numId w:val="40"/>
              </w:numPr>
              <w:rPr>
                <w:sz w:val="24"/>
                <w:szCs w:val="24"/>
              </w:rPr>
            </w:pPr>
            <w:r w:rsidRPr="00486AC8">
              <w:rPr>
                <w:sz w:val="24"/>
                <w:szCs w:val="24"/>
              </w:rPr>
              <w:t>Expertise in mathematics and nursing</w:t>
            </w:r>
          </w:p>
          <w:p w:rsidR="006874A1" w:rsidRPr="00486AC8" w:rsidRDefault="006874A1" w:rsidP="006874A1">
            <w:pPr>
              <w:rPr>
                <w:sz w:val="24"/>
                <w:szCs w:val="24"/>
              </w:rPr>
            </w:pPr>
            <w:r w:rsidRPr="00486AC8">
              <w:rPr>
                <w:sz w:val="24"/>
                <w:szCs w:val="24"/>
              </w:rPr>
              <w:t>Barriers:</w:t>
            </w:r>
          </w:p>
          <w:p w:rsidR="006874A1" w:rsidRPr="00486AC8" w:rsidRDefault="006874A1" w:rsidP="006874A1">
            <w:pPr>
              <w:pStyle w:val="ListParagraph"/>
              <w:numPr>
                <w:ilvl w:val="0"/>
                <w:numId w:val="41"/>
              </w:numPr>
              <w:rPr>
                <w:sz w:val="24"/>
                <w:szCs w:val="24"/>
              </w:rPr>
            </w:pPr>
            <w:r w:rsidRPr="00486AC8">
              <w:rPr>
                <w:sz w:val="24"/>
                <w:szCs w:val="24"/>
              </w:rPr>
              <w:t xml:space="preserve">Time constraints </w:t>
            </w:r>
          </w:p>
          <w:p w:rsidR="00B37D2C" w:rsidRPr="00486AC8" w:rsidRDefault="00B37D2C" w:rsidP="00B37D2C">
            <w:pPr>
              <w:pStyle w:val="Default"/>
              <w:spacing w:line="276" w:lineRule="auto"/>
              <w:rPr>
                <w:rStyle w:val="Heading2Char"/>
                <w:sz w:val="24"/>
                <w:szCs w:val="24"/>
              </w:rPr>
            </w:pPr>
            <w:r w:rsidRPr="00486AC8">
              <w:rPr>
                <w:rStyle w:val="Heading2Char"/>
                <w:sz w:val="24"/>
                <w:szCs w:val="24"/>
              </w:rPr>
              <w:t>Key Learning</w:t>
            </w:r>
          </w:p>
          <w:p w:rsidR="00B37D2C" w:rsidRPr="00486AC8" w:rsidRDefault="00B37D2C" w:rsidP="00B37D2C">
            <w:pPr>
              <w:pStyle w:val="Default"/>
              <w:spacing w:line="276" w:lineRule="auto"/>
              <w:rPr>
                <w:rStyle w:val="Heading2Char"/>
                <w:b w:val="0"/>
                <w:sz w:val="24"/>
                <w:szCs w:val="24"/>
              </w:rPr>
            </w:pPr>
          </w:p>
          <w:p w:rsidR="00B37D2C" w:rsidRPr="00486AC8" w:rsidRDefault="00B37D2C" w:rsidP="00B37D2C">
            <w:pPr>
              <w:pStyle w:val="Default"/>
              <w:numPr>
                <w:ilvl w:val="0"/>
                <w:numId w:val="32"/>
              </w:numPr>
              <w:spacing w:line="276" w:lineRule="auto"/>
              <w:rPr>
                <w:rStyle w:val="Heading2Char"/>
                <w:b w:val="0"/>
                <w:sz w:val="24"/>
                <w:szCs w:val="24"/>
              </w:rPr>
            </w:pPr>
            <w:r w:rsidRPr="00486AC8">
              <w:rPr>
                <w:rStyle w:val="Heading2Char"/>
                <w:b w:val="0"/>
                <w:sz w:val="24"/>
                <w:szCs w:val="24"/>
              </w:rPr>
              <w:t>More interactive systems needs to be developed to engage all students</w:t>
            </w:r>
          </w:p>
          <w:p w:rsidR="00B37D2C" w:rsidRPr="00486AC8" w:rsidRDefault="00B37D2C" w:rsidP="00B37D2C">
            <w:pPr>
              <w:pStyle w:val="Default"/>
              <w:spacing w:line="276" w:lineRule="auto"/>
              <w:ind w:left="720"/>
              <w:rPr>
                <w:rStyle w:val="Heading2Char"/>
                <w:b w:val="0"/>
                <w:sz w:val="24"/>
                <w:szCs w:val="24"/>
              </w:rPr>
            </w:pPr>
          </w:p>
          <w:p w:rsidR="00B37D2C" w:rsidRPr="00486AC8" w:rsidRDefault="00B37D2C" w:rsidP="00B37D2C">
            <w:pPr>
              <w:pStyle w:val="Default"/>
              <w:numPr>
                <w:ilvl w:val="0"/>
                <w:numId w:val="32"/>
              </w:numPr>
              <w:spacing w:line="276" w:lineRule="auto"/>
              <w:rPr>
                <w:rStyle w:val="Heading2Char"/>
                <w:b w:val="0"/>
                <w:sz w:val="24"/>
                <w:szCs w:val="24"/>
              </w:rPr>
            </w:pPr>
            <w:r w:rsidRPr="00486AC8">
              <w:rPr>
                <w:rStyle w:val="Heading2Char"/>
                <w:b w:val="0"/>
                <w:sz w:val="24"/>
                <w:szCs w:val="24"/>
              </w:rPr>
              <w:t>The virtual patient scenarios require embedding into the system to ensure the recreation of a live environment</w:t>
            </w:r>
          </w:p>
          <w:p w:rsidR="00B37D2C" w:rsidRPr="00486AC8" w:rsidRDefault="00B37D2C" w:rsidP="00B37D2C">
            <w:pPr>
              <w:pStyle w:val="Default"/>
              <w:spacing w:line="276" w:lineRule="auto"/>
              <w:rPr>
                <w:rStyle w:val="Heading2Char"/>
                <w:b w:val="0"/>
                <w:sz w:val="24"/>
                <w:szCs w:val="24"/>
              </w:rPr>
            </w:pPr>
          </w:p>
          <w:p w:rsidR="00B37D2C" w:rsidRPr="00486AC8" w:rsidRDefault="00B37D2C" w:rsidP="00B37D2C">
            <w:pPr>
              <w:pStyle w:val="Default"/>
              <w:numPr>
                <w:ilvl w:val="0"/>
                <w:numId w:val="32"/>
              </w:numPr>
              <w:spacing w:line="276" w:lineRule="auto"/>
              <w:rPr>
                <w:rStyle w:val="Heading2Char"/>
                <w:b w:val="0"/>
                <w:sz w:val="24"/>
                <w:szCs w:val="24"/>
              </w:rPr>
            </w:pPr>
            <w:r w:rsidRPr="00486AC8">
              <w:rPr>
                <w:rStyle w:val="Heading2Char"/>
                <w:b w:val="0"/>
                <w:sz w:val="24"/>
                <w:szCs w:val="24"/>
              </w:rPr>
              <w:t>Staff development</w:t>
            </w:r>
            <w:r w:rsidR="00486AC8">
              <w:rPr>
                <w:rStyle w:val="Heading2Char"/>
                <w:b w:val="0"/>
                <w:sz w:val="24"/>
                <w:szCs w:val="24"/>
              </w:rPr>
              <w:t xml:space="preserve"> as outlined above</w:t>
            </w:r>
          </w:p>
          <w:p w:rsidR="00B37D2C" w:rsidRPr="00486AC8" w:rsidRDefault="00B37D2C" w:rsidP="00B37D2C">
            <w:pPr>
              <w:pStyle w:val="Default"/>
              <w:spacing w:line="276" w:lineRule="auto"/>
              <w:rPr>
                <w:rStyle w:val="Heading2Char"/>
                <w:b w:val="0"/>
                <w:sz w:val="24"/>
                <w:szCs w:val="24"/>
              </w:rPr>
            </w:pPr>
          </w:p>
          <w:p w:rsidR="00B37D2C" w:rsidRPr="00486AC8" w:rsidRDefault="00B37D2C" w:rsidP="00B37D2C">
            <w:pPr>
              <w:pStyle w:val="Default"/>
              <w:numPr>
                <w:ilvl w:val="0"/>
                <w:numId w:val="32"/>
              </w:numPr>
              <w:spacing w:line="276" w:lineRule="auto"/>
              <w:rPr>
                <w:rStyle w:val="Heading2Char"/>
                <w:b w:val="0"/>
                <w:sz w:val="24"/>
                <w:szCs w:val="24"/>
              </w:rPr>
            </w:pPr>
            <w:r w:rsidRPr="00486AC8">
              <w:rPr>
                <w:rStyle w:val="Heading2Char"/>
                <w:b w:val="0"/>
                <w:sz w:val="24"/>
                <w:szCs w:val="24"/>
              </w:rPr>
              <w:t xml:space="preserve">Student development </w:t>
            </w:r>
            <w:r w:rsidR="00486AC8">
              <w:rPr>
                <w:rStyle w:val="Heading2Char"/>
                <w:b w:val="0"/>
                <w:sz w:val="24"/>
                <w:szCs w:val="24"/>
              </w:rPr>
              <w:t>through engaging with the new material</w:t>
            </w:r>
          </w:p>
          <w:p w:rsidR="00B37D2C" w:rsidRPr="00486AC8" w:rsidRDefault="00B37D2C" w:rsidP="00B37D2C">
            <w:pPr>
              <w:pStyle w:val="Default"/>
              <w:spacing w:line="276" w:lineRule="auto"/>
              <w:rPr>
                <w:rStyle w:val="Heading2Char"/>
                <w:b w:val="0"/>
                <w:sz w:val="24"/>
                <w:szCs w:val="24"/>
              </w:rPr>
            </w:pPr>
          </w:p>
          <w:p w:rsidR="00FD3A0C" w:rsidRPr="00486AC8" w:rsidRDefault="00B37D2C" w:rsidP="005F1741">
            <w:pPr>
              <w:pStyle w:val="Default"/>
              <w:numPr>
                <w:ilvl w:val="0"/>
                <w:numId w:val="32"/>
              </w:numPr>
              <w:spacing w:line="276" w:lineRule="auto"/>
              <w:rPr>
                <w:rStyle w:val="Heading2Char"/>
                <w:b w:val="0"/>
                <w:sz w:val="24"/>
                <w:szCs w:val="24"/>
              </w:rPr>
            </w:pPr>
            <w:r w:rsidRPr="00486AC8">
              <w:rPr>
                <w:rStyle w:val="Heading2Char"/>
                <w:b w:val="0"/>
                <w:sz w:val="24"/>
                <w:szCs w:val="24"/>
              </w:rPr>
              <w:t>Building numeracy into the taught curriculum in the first year, and even on admission</w:t>
            </w:r>
          </w:p>
          <w:p w:rsidR="00FD3A0C" w:rsidRPr="00F96A07" w:rsidRDefault="00FD3A0C" w:rsidP="005F1741">
            <w:pPr>
              <w:pStyle w:val="Default"/>
              <w:spacing w:line="276" w:lineRule="auto"/>
              <w:rPr>
                <w:rStyle w:val="Heading2Char"/>
                <w:b w:val="0"/>
                <w:sz w:val="22"/>
                <w:szCs w:val="22"/>
              </w:rPr>
            </w:pPr>
          </w:p>
        </w:tc>
      </w:tr>
    </w:tbl>
    <w:p w:rsidR="00FD3A0C" w:rsidRPr="00F96A07" w:rsidRDefault="00FD3A0C" w:rsidP="00FD5393">
      <w:pPr>
        <w:pStyle w:val="Default"/>
        <w:spacing w:line="276" w:lineRule="auto"/>
        <w:rPr>
          <w:rStyle w:val="Heading2Char"/>
        </w:rPr>
      </w:pPr>
    </w:p>
    <w:p w:rsidR="00FD3A0C" w:rsidRPr="00F96A07" w:rsidRDefault="00FD3A0C" w:rsidP="00FD5393">
      <w:pPr>
        <w:pStyle w:val="Default"/>
        <w:spacing w:line="276" w:lineRule="auto"/>
        <w:rPr>
          <w:rStyle w:val="Heading2Char"/>
        </w:rPr>
      </w:pPr>
    </w:p>
    <w:p w:rsidR="00FD3A0C" w:rsidRPr="00F96A07" w:rsidRDefault="00A909CE" w:rsidP="00FD3A0C">
      <w:pPr>
        <w:pStyle w:val="Default"/>
        <w:spacing w:line="276" w:lineRule="auto"/>
        <w:rPr>
          <w:b/>
          <w:bCs/>
          <w:sz w:val="26"/>
          <w:szCs w:val="26"/>
        </w:rPr>
      </w:pPr>
      <w:r w:rsidRPr="00F96A07">
        <w:rPr>
          <w:b/>
          <w:bCs/>
          <w:sz w:val="26"/>
          <w:szCs w:val="26"/>
        </w:rPr>
        <w:t>Further Development and Sustainability</w:t>
      </w:r>
    </w:p>
    <w:p w:rsidR="00BE4882" w:rsidRPr="00F96A07" w:rsidRDefault="00BE4882" w:rsidP="00FD3A0C">
      <w:pPr>
        <w:pStyle w:val="Default"/>
        <w:spacing w:line="276" w:lineRule="auto"/>
        <w:rPr>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RPr="00F96A07" w:rsidTr="005F1741">
        <w:tc>
          <w:tcPr>
            <w:tcW w:w="9242" w:type="dxa"/>
            <w:shd w:val="clear" w:color="auto" w:fill="auto"/>
          </w:tcPr>
          <w:p w:rsidR="00FD3A0C" w:rsidRPr="00F96A07" w:rsidRDefault="00FD3A0C" w:rsidP="005F1741">
            <w:pPr>
              <w:pStyle w:val="Default"/>
              <w:spacing w:line="276" w:lineRule="auto"/>
              <w:rPr>
                <w:bCs/>
                <w:sz w:val="22"/>
                <w:szCs w:val="22"/>
              </w:rPr>
            </w:pPr>
          </w:p>
          <w:p w:rsidR="00217285" w:rsidRPr="00F96A07" w:rsidRDefault="00217285" w:rsidP="005F1741">
            <w:pPr>
              <w:pStyle w:val="Default"/>
              <w:spacing w:line="276" w:lineRule="auto"/>
              <w:rPr>
                <w:bCs/>
                <w:sz w:val="22"/>
                <w:szCs w:val="22"/>
              </w:rPr>
            </w:pPr>
            <w:r w:rsidRPr="00F96A07">
              <w:rPr>
                <w:bCs/>
                <w:sz w:val="22"/>
                <w:szCs w:val="22"/>
              </w:rPr>
              <w:t xml:space="preserve">Will the activity continue in the future? </w:t>
            </w:r>
          </w:p>
          <w:p w:rsidR="00217285" w:rsidRPr="00F96A07" w:rsidRDefault="00217285" w:rsidP="005F1741">
            <w:pPr>
              <w:pStyle w:val="Default"/>
              <w:spacing w:line="276" w:lineRule="auto"/>
              <w:rPr>
                <w:bCs/>
                <w:sz w:val="22"/>
                <w:szCs w:val="22"/>
              </w:rPr>
            </w:pPr>
            <w:r w:rsidRPr="00F96A07">
              <w:rPr>
                <w:bCs/>
                <w:sz w:val="22"/>
                <w:szCs w:val="22"/>
              </w:rPr>
              <w:t>(a)</w:t>
            </w:r>
            <w:r w:rsidRPr="00F96A07">
              <w:rPr>
                <w:bCs/>
                <w:sz w:val="22"/>
                <w:szCs w:val="22"/>
              </w:rPr>
              <w:tab/>
              <w:t>Yes (in its current form)</w:t>
            </w:r>
            <w:r w:rsidRPr="00F96A07">
              <w:rPr>
                <w:bCs/>
                <w:sz w:val="22"/>
                <w:szCs w:val="22"/>
              </w:rPr>
              <w:tab/>
              <w:t>(b</w:t>
            </w:r>
            <w:r w:rsidRPr="00F96A07">
              <w:rPr>
                <w:b/>
                <w:bCs/>
                <w:sz w:val="22"/>
                <w:szCs w:val="22"/>
              </w:rPr>
              <w:t>) Yes (in a modified form)</w:t>
            </w:r>
            <w:r w:rsidRPr="00F96A07">
              <w:rPr>
                <w:bCs/>
                <w:sz w:val="22"/>
                <w:szCs w:val="22"/>
              </w:rPr>
              <w:tab/>
              <w:t>(c) No/Unsure</w:t>
            </w:r>
          </w:p>
          <w:p w:rsidR="00217285" w:rsidRPr="00F96A07" w:rsidRDefault="00217285" w:rsidP="005F1741">
            <w:pPr>
              <w:pStyle w:val="Default"/>
              <w:spacing w:line="276" w:lineRule="auto"/>
              <w:rPr>
                <w:bCs/>
                <w:sz w:val="22"/>
                <w:szCs w:val="22"/>
              </w:rPr>
            </w:pPr>
          </w:p>
          <w:p w:rsidR="00217285" w:rsidRPr="00F96A07" w:rsidRDefault="00217285" w:rsidP="005F1741">
            <w:pPr>
              <w:pStyle w:val="Default"/>
              <w:spacing w:line="276" w:lineRule="auto"/>
              <w:rPr>
                <w:bCs/>
                <w:sz w:val="22"/>
                <w:szCs w:val="22"/>
              </w:rPr>
            </w:pPr>
            <w:r w:rsidRPr="00F96A07">
              <w:rPr>
                <w:bCs/>
                <w:sz w:val="22"/>
                <w:szCs w:val="22"/>
              </w:rPr>
              <w:t>If you answered (a), how has this sustainability been achieved and in particular how have you enabled the activity to continue without HE STEM funding or direct support?</w:t>
            </w:r>
          </w:p>
          <w:p w:rsidR="00217285" w:rsidRPr="00F96A07" w:rsidRDefault="00217285" w:rsidP="005F1741">
            <w:pPr>
              <w:pStyle w:val="Default"/>
              <w:spacing w:line="276" w:lineRule="auto"/>
              <w:rPr>
                <w:bCs/>
                <w:sz w:val="22"/>
                <w:szCs w:val="22"/>
              </w:rPr>
            </w:pPr>
          </w:p>
          <w:p w:rsidR="00217285" w:rsidRPr="00F96A07" w:rsidRDefault="00217285" w:rsidP="005F1741">
            <w:pPr>
              <w:pStyle w:val="Default"/>
              <w:spacing w:line="276" w:lineRule="auto"/>
              <w:rPr>
                <w:bCs/>
                <w:sz w:val="22"/>
                <w:szCs w:val="22"/>
              </w:rPr>
            </w:pPr>
            <w:r w:rsidRPr="00F96A07">
              <w:rPr>
                <w:bCs/>
                <w:sz w:val="22"/>
                <w:szCs w:val="22"/>
              </w:rPr>
              <w:t>If you answered (b), how will the continuing activity differ, for example, in its structure or delivery? How will the activity be sustainable and continue as a result of this modification?</w:t>
            </w:r>
          </w:p>
          <w:p w:rsidR="00217285" w:rsidRPr="00F96A07" w:rsidRDefault="00217285" w:rsidP="005F1741">
            <w:pPr>
              <w:pStyle w:val="Default"/>
              <w:spacing w:line="276" w:lineRule="auto"/>
              <w:rPr>
                <w:bCs/>
                <w:sz w:val="22"/>
                <w:szCs w:val="22"/>
              </w:rPr>
            </w:pPr>
          </w:p>
          <w:p w:rsidR="00B83931" w:rsidRPr="00F96A07" w:rsidRDefault="00B83931" w:rsidP="000D3255">
            <w:pPr>
              <w:pStyle w:val="Default"/>
              <w:spacing w:line="276" w:lineRule="auto"/>
              <w:jc w:val="both"/>
              <w:rPr>
                <w:bCs/>
              </w:rPr>
            </w:pPr>
            <w:r w:rsidRPr="00F96A07">
              <w:rPr>
                <w:bCs/>
              </w:rPr>
              <w:t xml:space="preserve">The resource will be </w:t>
            </w:r>
            <w:r w:rsidRPr="00F96A07">
              <w:rPr>
                <w:bCs/>
                <w:lang w:val="en-GB"/>
              </w:rPr>
              <w:t>utili</w:t>
            </w:r>
            <w:r w:rsidR="000D3255" w:rsidRPr="00F96A07">
              <w:rPr>
                <w:bCs/>
                <w:lang w:val="en-GB"/>
              </w:rPr>
              <w:t>s</w:t>
            </w:r>
            <w:r w:rsidRPr="00F96A07">
              <w:rPr>
                <w:bCs/>
                <w:lang w:val="en-GB"/>
              </w:rPr>
              <w:t>ed</w:t>
            </w:r>
            <w:r w:rsidRPr="00F96A07">
              <w:rPr>
                <w:bCs/>
              </w:rPr>
              <w:t xml:space="preserve"> for students</w:t>
            </w:r>
            <w:r w:rsidR="00486AC8">
              <w:rPr>
                <w:bCs/>
              </w:rPr>
              <w:t>,</w:t>
            </w:r>
            <w:r w:rsidRPr="00F96A07">
              <w:rPr>
                <w:bCs/>
              </w:rPr>
              <w:t xml:space="preserve"> however</w:t>
            </w:r>
            <w:r w:rsidR="00486AC8">
              <w:rPr>
                <w:bCs/>
              </w:rPr>
              <w:t>,</w:t>
            </w:r>
            <w:r w:rsidRPr="00F96A07">
              <w:rPr>
                <w:bCs/>
              </w:rPr>
              <w:t xml:space="preserve"> an unforeseen major curriculum r</w:t>
            </w:r>
            <w:r w:rsidR="0081344F" w:rsidRPr="00F96A07">
              <w:rPr>
                <w:bCs/>
              </w:rPr>
              <w:t>eview of undergraduate program</w:t>
            </w:r>
            <w:r w:rsidRPr="00F96A07">
              <w:rPr>
                <w:bCs/>
              </w:rPr>
              <w:t>s will impact on the use of this resource. The resource will need to be modified to ensure it compl</w:t>
            </w:r>
            <w:r w:rsidR="00486AC8">
              <w:rPr>
                <w:bCs/>
              </w:rPr>
              <w:t>e</w:t>
            </w:r>
            <w:r w:rsidRPr="00F96A07">
              <w:rPr>
                <w:bCs/>
              </w:rPr>
              <w:t xml:space="preserve">ments new learning technologies that will become part of this review. </w:t>
            </w:r>
          </w:p>
          <w:p w:rsidR="00B83931" w:rsidRPr="00F96A07" w:rsidRDefault="00B83931" w:rsidP="000D3255">
            <w:pPr>
              <w:pStyle w:val="Default"/>
              <w:spacing w:line="276" w:lineRule="auto"/>
              <w:jc w:val="both"/>
              <w:rPr>
                <w:bCs/>
                <w:sz w:val="22"/>
                <w:szCs w:val="22"/>
              </w:rPr>
            </w:pPr>
          </w:p>
          <w:p w:rsidR="00B83931" w:rsidRPr="00F96A07" w:rsidRDefault="00B83931" w:rsidP="000D3255">
            <w:pPr>
              <w:pStyle w:val="Default"/>
              <w:spacing w:line="276" w:lineRule="auto"/>
              <w:jc w:val="both"/>
              <w:rPr>
                <w:bCs/>
                <w:sz w:val="22"/>
                <w:szCs w:val="22"/>
              </w:rPr>
            </w:pPr>
          </w:p>
          <w:p w:rsidR="00217285" w:rsidRPr="00F96A07" w:rsidRDefault="0081344F" w:rsidP="005F1741">
            <w:pPr>
              <w:pStyle w:val="Default"/>
              <w:spacing w:line="276" w:lineRule="auto"/>
              <w:rPr>
                <w:bCs/>
                <w:sz w:val="22"/>
                <w:szCs w:val="22"/>
              </w:rPr>
            </w:pPr>
            <w:r w:rsidRPr="00F96A07">
              <w:rPr>
                <w:bCs/>
                <w:sz w:val="22"/>
                <w:szCs w:val="22"/>
              </w:rPr>
              <w:t>I</w:t>
            </w:r>
            <w:r w:rsidR="00217285" w:rsidRPr="00F96A07">
              <w:rPr>
                <w:bCs/>
                <w:sz w:val="22"/>
                <w:szCs w:val="22"/>
              </w:rPr>
              <w:t>f you answered (c), what has prevented the activity from becoming sustainable? What will now happen to the activity?</w:t>
            </w:r>
          </w:p>
          <w:p w:rsidR="00217285" w:rsidRPr="00F96A07" w:rsidRDefault="00217285" w:rsidP="005F1741">
            <w:pPr>
              <w:pStyle w:val="Default"/>
              <w:spacing w:line="276" w:lineRule="auto"/>
              <w:rPr>
                <w:bCs/>
                <w:sz w:val="22"/>
                <w:szCs w:val="22"/>
              </w:rPr>
            </w:pPr>
          </w:p>
          <w:p w:rsidR="00FD3A0C" w:rsidRPr="00F96A07" w:rsidRDefault="00217285" w:rsidP="005F1741">
            <w:pPr>
              <w:pStyle w:val="Default"/>
              <w:spacing w:line="276" w:lineRule="auto"/>
              <w:rPr>
                <w:bCs/>
                <w:sz w:val="22"/>
                <w:szCs w:val="22"/>
              </w:rPr>
            </w:pPr>
            <w:r w:rsidRPr="00F96A07">
              <w:rPr>
                <w:bCs/>
                <w:sz w:val="22"/>
                <w:szCs w:val="22"/>
              </w:rPr>
              <w:t>If you answered ‘unsure’, upon what does sustainability depend?</w:t>
            </w:r>
          </w:p>
          <w:p w:rsidR="00FD3A0C" w:rsidRPr="00F96A07" w:rsidRDefault="00FD3A0C" w:rsidP="005F1741">
            <w:pPr>
              <w:pStyle w:val="Default"/>
              <w:spacing w:line="276" w:lineRule="auto"/>
              <w:rPr>
                <w:b/>
                <w:bCs/>
                <w:sz w:val="26"/>
                <w:szCs w:val="26"/>
              </w:rPr>
            </w:pPr>
          </w:p>
        </w:tc>
      </w:tr>
    </w:tbl>
    <w:p w:rsidR="008527D8" w:rsidRPr="00F96A07" w:rsidRDefault="008527D8" w:rsidP="005F7A90">
      <w:pPr>
        <w:rPr>
          <w:sz w:val="22"/>
          <w:szCs w:val="22"/>
        </w:rPr>
      </w:pPr>
    </w:p>
    <w:p w:rsidR="00A909CE" w:rsidRPr="00F96A07" w:rsidRDefault="008527D8" w:rsidP="005F7A90">
      <w:pPr>
        <w:rPr>
          <w:b/>
          <w:bCs/>
          <w:sz w:val="22"/>
          <w:szCs w:val="22"/>
        </w:rPr>
      </w:pPr>
      <w:r w:rsidRPr="00F96A07">
        <w:rPr>
          <w:sz w:val="22"/>
          <w:szCs w:val="22"/>
        </w:rPr>
        <w:t>In relation to the approaches to sustainability outlined below, we are very interested in activities and commitments which have occurred within the</w:t>
      </w:r>
      <w:r w:rsidR="00D855C2" w:rsidRPr="00F96A07">
        <w:rPr>
          <w:sz w:val="22"/>
          <w:szCs w:val="22"/>
        </w:rPr>
        <w:t xml:space="preserve"> timescale of the project. However, we</w:t>
      </w:r>
      <w:r w:rsidRPr="00F96A07">
        <w:rPr>
          <w:sz w:val="22"/>
          <w:szCs w:val="22"/>
        </w:rPr>
        <w:t xml:space="preserve"> </w:t>
      </w:r>
      <w:proofErr w:type="spellStart"/>
      <w:r w:rsidRPr="00F96A07">
        <w:rPr>
          <w:sz w:val="22"/>
          <w:szCs w:val="22"/>
        </w:rPr>
        <w:t>recognise</w:t>
      </w:r>
      <w:proofErr w:type="spellEnd"/>
      <w:r w:rsidR="00D855C2" w:rsidRPr="00F96A07">
        <w:rPr>
          <w:sz w:val="22"/>
          <w:szCs w:val="22"/>
        </w:rPr>
        <w:t xml:space="preserve"> that some approaches</w:t>
      </w:r>
      <w:r w:rsidRPr="00F96A07">
        <w:rPr>
          <w:sz w:val="22"/>
          <w:szCs w:val="22"/>
        </w:rPr>
        <w:t xml:space="preserve"> may still be in the development phase at the official project end date and</w:t>
      </w:r>
      <w:r w:rsidR="00D855C2" w:rsidRPr="00F96A07">
        <w:rPr>
          <w:sz w:val="22"/>
          <w:szCs w:val="22"/>
        </w:rPr>
        <w:t xml:space="preserve"> it would also be valuable to include these examples in the template.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885"/>
        <w:gridCol w:w="2981"/>
      </w:tblGrid>
      <w:tr w:rsidR="00A909CE" w:rsidRPr="00F96A07">
        <w:tc>
          <w:tcPr>
            <w:tcW w:w="2376" w:type="dxa"/>
            <w:shd w:val="clear" w:color="auto" w:fill="D9D9D9"/>
          </w:tcPr>
          <w:p w:rsidR="00A909CE" w:rsidRPr="00F96A07" w:rsidRDefault="00A909CE" w:rsidP="00350B56">
            <w:pPr>
              <w:rPr>
                <w:b/>
                <w:bCs/>
                <w:sz w:val="22"/>
                <w:szCs w:val="22"/>
              </w:rPr>
            </w:pPr>
            <w:r w:rsidRPr="00F96A07">
              <w:rPr>
                <w:b/>
                <w:bCs/>
                <w:sz w:val="22"/>
                <w:szCs w:val="22"/>
              </w:rPr>
              <w:t>Approaches to Sustainability</w:t>
            </w:r>
          </w:p>
        </w:tc>
        <w:tc>
          <w:tcPr>
            <w:tcW w:w="3885" w:type="dxa"/>
            <w:shd w:val="clear" w:color="auto" w:fill="D9D9D9"/>
          </w:tcPr>
          <w:p w:rsidR="00A909CE" w:rsidRPr="00F96A07" w:rsidRDefault="00A909CE" w:rsidP="00350B56">
            <w:pPr>
              <w:rPr>
                <w:b/>
                <w:bCs/>
                <w:sz w:val="22"/>
                <w:szCs w:val="22"/>
              </w:rPr>
            </w:pPr>
            <w:r w:rsidRPr="00F96A07">
              <w:rPr>
                <w:b/>
                <w:bCs/>
                <w:sz w:val="22"/>
                <w:szCs w:val="22"/>
              </w:rPr>
              <w:t>Examples</w:t>
            </w:r>
          </w:p>
        </w:tc>
        <w:tc>
          <w:tcPr>
            <w:tcW w:w="2981" w:type="dxa"/>
            <w:shd w:val="clear" w:color="auto" w:fill="D9D9D9"/>
          </w:tcPr>
          <w:p w:rsidR="00A909CE" w:rsidRPr="00F96A07" w:rsidRDefault="00A909CE" w:rsidP="00350B56">
            <w:pPr>
              <w:rPr>
                <w:b/>
                <w:bCs/>
                <w:sz w:val="22"/>
                <w:szCs w:val="22"/>
              </w:rPr>
            </w:pPr>
            <w:r w:rsidRPr="00F96A07">
              <w:rPr>
                <w:b/>
                <w:bCs/>
                <w:sz w:val="22"/>
                <w:szCs w:val="22"/>
              </w:rPr>
              <w:t>In relation to your project</w:t>
            </w:r>
          </w:p>
        </w:tc>
      </w:tr>
      <w:tr w:rsidR="00A909CE" w:rsidRPr="00F96A07" w:rsidTr="003D2EF2">
        <w:trPr>
          <w:trHeight w:val="2824"/>
        </w:trPr>
        <w:tc>
          <w:tcPr>
            <w:tcW w:w="2376" w:type="dxa"/>
            <w:shd w:val="clear" w:color="auto" w:fill="D9D9D9"/>
          </w:tcPr>
          <w:p w:rsidR="00A909CE" w:rsidRPr="00F96A07" w:rsidRDefault="00A909CE" w:rsidP="006F7936">
            <w:pPr>
              <w:rPr>
                <w:b/>
                <w:bCs/>
              </w:rPr>
            </w:pPr>
          </w:p>
          <w:p w:rsidR="00A909CE" w:rsidRPr="00F96A07" w:rsidRDefault="00A909CE" w:rsidP="005F7A90">
            <w:r w:rsidRPr="00F96A07">
              <w:rPr>
                <w:b/>
                <w:bCs/>
                <w:sz w:val="22"/>
                <w:szCs w:val="22"/>
              </w:rPr>
              <w:t>Continuance</w:t>
            </w:r>
            <w:r w:rsidR="008527D8" w:rsidRPr="00F96A07">
              <w:rPr>
                <w:b/>
                <w:bCs/>
                <w:sz w:val="22"/>
                <w:szCs w:val="22"/>
              </w:rPr>
              <w:t xml:space="preserve"> </w:t>
            </w:r>
            <w:r w:rsidRPr="00F96A07">
              <w:rPr>
                <w:sz w:val="22"/>
                <w:szCs w:val="22"/>
              </w:rPr>
              <w:t>(finding alternative sources of funding)</w:t>
            </w:r>
          </w:p>
        </w:tc>
        <w:tc>
          <w:tcPr>
            <w:tcW w:w="3885" w:type="dxa"/>
          </w:tcPr>
          <w:p w:rsidR="00A909CE" w:rsidRPr="00F96A07" w:rsidRDefault="00A909CE" w:rsidP="004E47A8">
            <w:pPr>
              <w:pStyle w:val="Heading2"/>
              <w:numPr>
                <w:ilvl w:val="0"/>
                <w:numId w:val="13"/>
              </w:numPr>
              <w:rPr>
                <w:b w:val="0"/>
                <w:sz w:val="20"/>
                <w:szCs w:val="20"/>
              </w:rPr>
            </w:pPr>
            <w:r w:rsidRPr="00F96A07">
              <w:rPr>
                <w:b w:val="0"/>
                <w:sz w:val="20"/>
                <w:szCs w:val="20"/>
              </w:rPr>
              <w:t xml:space="preserve">Commitment from </w:t>
            </w:r>
            <w:r w:rsidR="0081344F" w:rsidRPr="00F96A07">
              <w:rPr>
                <w:b w:val="0"/>
                <w:sz w:val="20"/>
                <w:szCs w:val="20"/>
              </w:rPr>
              <w:t xml:space="preserve">HEI and practice </w:t>
            </w:r>
            <w:r w:rsidRPr="00F96A07">
              <w:rPr>
                <w:b w:val="0"/>
                <w:sz w:val="20"/>
                <w:szCs w:val="20"/>
              </w:rPr>
              <w:t>inst</w:t>
            </w:r>
            <w:r w:rsidR="0081344F" w:rsidRPr="00F96A07">
              <w:rPr>
                <w:b w:val="0"/>
                <w:sz w:val="20"/>
                <w:szCs w:val="20"/>
              </w:rPr>
              <w:t>itutions to provide continued</w:t>
            </w:r>
            <w:r w:rsidRPr="00F96A07">
              <w:rPr>
                <w:b w:val="0"/>
                <w:sz w:val="20"/>
                <w:szCs w:val="20"/>
              </w:rPr>
              <w:t xml:space="preserve"> funding</w:t>
            </w:r>
          </w:p>
          <w:p w:rsidR="005077B5" w:rsidRPr="00F96A07" w:rsidRDefault="005077B5" w:rsidP="005077B5"/>
          <w:p w:rsidR="00A909CE" w:rsidRPr="00F96A07" w:rsidRDefault="00A909CE" w:rsidP="00497315">
            <w:pPr>
              <w:pStyle w:val="ListParagraph"/>
              <w:numPr>
                <w:ilvl w:val="0"/>
                <w:numId w:val="13"/>
              </w:numPr>
              <w:rPr>
                <w:sz w:val="22"/>
                <w:szCs w:val="22"/>
              </w:rPr>
            </w:pPr>
            <w:r w:rsidRPr="00F96A07">
              <w:t>Network/ communities likely to be sustained through inclusion in future funding bids</w:t>
            </w:r>
          </w:p>
        </w:tc>
        <w:tc>
          <w:tcPr>
            <w:tcW w:w="2981" w:type="dxa"/>
          </w:tcPr>
          <w:p w:rsidR="00A909CE" w:rsidRPr="00486AC8" w:rsidRDefault="000D3255" w:rsidP="004E47A8">
            <w:pPr>
              <w:pStyle w:val="Heading2"/>
              <w:rPr>
                <w:b w:val="0"/>
                <w:sz w:val="24"/>
                <w:szCs w:val="24"/>
              </w:rPr>
            </w:pPr>
            <w:r w:rsidRPr="00486AC8">
              <w:rPr>
                <w:b w:val="0"/>
                <w:sz w:val="24"/>
                <w:szCs w:val="24"/>
              </w:rPr>
              <w:t xml:space="preserve">The future of this </w:t>
            </w:r>
            <w:r w:rsidR="00635FD0" w:rsidRPr="00486AC8">
              <w:rPr>
                <w:b w:val="0"/>
                <w:sz w:val="24"/>
                <w:szCs w:val="24"/>
              </w:rPr>
              <w:t xml:space="preserve">work </w:t>
            </w:r>
            <w:r w:rsidR="00635FD0" w:rsidRPr="00486AC8">
              <w:rPr>
                <w:sz w:val="24"/>
                <w:szCs w:val="24"/>
              </w:rPr>
              <w:t>is</w:t>
            </w:r>
            <w:r w:rsidRPr="00486AC8">
              <w:rPr>
                <w:b w:val="0"/>
                <w:sz w:val="24"/>
                <w:szCs w:val="24"/>
              </w:rPr>
              <w:t xml:space="preserve"> being considered as part of the curriculum review facing nursing and midwifery. </w:t>
            </w:r>
          </w:p>
          <w:p w:rsidR="003D2EF2" w:rsidRDefault="003D2EF2" w:rsidP="000D3255">
            <w:pPr>
              <w:rPr>
                <w:sz w:val="24"/>
                <w:szCs w:val="24"/>
              </w:rPr>
            </w:pPr>
          </w:p>
          <w:p w:rsidR="000D3255" w:rsidRPr="00486AC8" w:rsidRDefault="000D3255" w:rsidP="000D3255">
            <w:pPr>
              <w:rPr>
                <w:sz w:val="24"/>
                <w:szCs w:val="24"/>
              </w:rPr>
            </w:pPr>
            <w:r w:rsidRPr="00486AC8">
              <w:rPr>
                <w:sz w:val="24"/>
                <w:szCs w:val="24"/>
              </w:rPr>
              <w:t xml:space="preserve">Internal networks with mathematical colleagues. </w:t>
            </w:r>
          </w:p>
        </w:tc>
      </w:tr>
      <w:tr w:rsidR="00A909CE" w:rsidRPr="00F96A07">
        <w:tc>
          <w:tcPr>
            <w:tcW w:w="2376" w:type="dxa"/>
            <w:shd w:val="clear" w:color="auto" w:fill="D9D9D9"/>
          </w:tcPr>
          <w:p w:rsidR="00A909CE" w:rsidRPr="00F96A07" w:rsidRDefault="00A909CE" w:rsidP="004E47A8">
            <w:pPr>
              <w:pStyle w:val="Heading2"/>
            </w:pPr>
          </w:p>
          <w:p w:rsidR="00A909CE" w:rsidRPr="00F96A07" w:rsidRDefault="00A909CE" w:rsidP="00EC20B1">
            <w:pPr>
              <w:rPr>
                <w:sz w:val="22"/>
                <w:szCs w:val="22"/>
              </w:rPr>
            </w:pPr>
            <w:r w:rsidRPr="00F96A07">
              <w:rPr>
                <w:b/>
                <w:bCs/>
                <w:sz w:val="22"/>
                <w:szCs w:val="22"/>
              </w:rPr>
              <w:t>Embedding</w:t>
            </w:r>
            <w:r w:rsidRPr="00F96A07">
              <w:rPr>
                <w:sz w:val="22"/>
                <w:szCs w:val="22"/>
              </w:rPr>
              <w:t xml:space="preserve"> (within institutional activity)</w:t>
            </w:r>
          </w:p>
          <w:p w:rsidR="00A909CE" w:rsidRPr="00F96A07" w:rsidRDefault="00A909CE" w:rsidP="00EC20B1">
            <w:pPr>
              <w:rPr>
                <w:sz w:val="22"/>
                <w:szCs w:val="22"/>
              </w:rPr>
            </w:pPr>
          </w:p>
          <w:p w:rsidR="00A909CE" w:rsidRPr="00F96A07" w:rsidRDefault="00A909CE" w:rsidP="00EC20B1">
            <w:pPr>
              <w:rPr>
                <w:sz w:val="22"/>
                <w:szCs w:val="22"/>
              </w:rPr>
            </w:pPr>
          </w:p>
        </w:tc>
        <w:tc>
          <w:tcPr>
            <w:tcW w:w="3885" w:type="dxa"/>
          </w:tcPr>
          <w:p w:rsidR="00A909CE" w:rsidRPr="00F96A07" w:rsidRDefault="00A909CE" w:rsidP="00590F80">
            <w:pPr>
              <w:pStyle w:val="ListParagraph"/>
              <w:numPr>
                <w:ilvl w:val="0"/>
                <w:numId w:val="21"/>
              </w:numPr>
              <w:rPr>
                <w:b/>
                <w:bCs/>
              </w:rPr>
            </w:pPr>
            <w:r w:rsidRPr="00F96A07">
              <w:lastRenderedPageBreak/>
              <w:t>Identification of institutional strategies that the project has informed</w:t>
            </w:r>
          </w:p>
          <w:p w:rsidR="00A909CE" w:rsidRPr="00F96A07" w:rsidRDefault="00A909CE" w:rsidP="00590F80">
            <w:pPr>
              <w:pStyle w:val="ListParagraph"/>
              <w:numPr>
                <w:ilvl w:val="0"/>
                <w:numId w:val="13"/>
              </w:numPr>
            </w:pPr>
            <w:r w:rsidRPr="00F96A07">
              <w:t>Uptake which has taken place, or is likely to take place, within own/other HEIs</w:t>
            </w:r>
          </w:p>
          <w:p w:rsidR="00A909CE" w:rsidRPr="00F96A07" w:rsidRDefault="00A909CE" w:rsidP="00590F80">
            <w:pPr>
              <w:pStyle w:val="ListParagraph"/>
              <w:numPr>
                <w:ilvl w:val="0"/>
                <w:numId w:val="13"/>
              </w:numPr>
              <w:rPr>
                <w:sz w:val="22"/>
                <w:szCs w:val="22"/>
              </w:rPr>
            </w:pPr>
            <w:r w:rsidRPr="00F96A07">
              <w:t xml:space="preserve">Influencing of </w:t>
            </w:r>
            <w:proofErr w:type="spellStart"/>
            <w:r w:rsidRPr="00F96A07">
              <w:t>organisations</w:t>
            </w:r>
            <w:proofErr w:type="spellEnd"/>
            <w:r w:rsidRPr="00F96A07">
              <w:t xml:space="preserve"> </w:t>
            </w:r>
            <w:r w:rsidRPr="00F96A07">
              <w:lastRenderedPageBreak/>
              <w:t>external to HE Sector which has occurred through partnership working</w:t>
            </w:r>
          </w:p>
        </w:tc>
        <w:tc>
          <w:tcPr>
            <w:tcW w:w="2981" w:type="dxa"/>
          </w:tcPr>
          <w:p w:rsidR="00A909CE" w:rsidRPr="00F96A07" w:rsidRDefault="00A909CE" w:rsidP="004E47A8">
            <w:pPr>
              <w:pStyle w:val="Heading2"/>
            </w:pPr>
          </w:p>
        </w:tc>
      </w:tr>
      <w:tr w:rsidR="00A909CE" w:rsidRPr="00F96A07">
        <w:tc>
          <w:tcPr>
            <w:tcW w:w="2376" w:type="dxa"/>
            <w:shd w:val="clear" w:color="auto" w:fill="D9D9D9"/>
          </w:tcPr>
          <w:p w:rsidR="00A909CE" w:rsidRPr="00F96A07" w:rsidRDefault="00A909CE" w:rsidP="004E47A8">
            <w:pPr>
              <w:pStyle w:val="Heading2"/>
            </w:pPr>
          </w:p>
          <w:p w:rsidR="00A909CE" w:rsidRPr="00F96A07" w:rsidRDefault="00A909CE" w:rsidP="00EC20B1">
            <w:pPr>
              <w:rPr>
                <w:sz w:val="22"/>
                <w:szCs w:val="22"/>
              </w:rPr>
            </w:pPr>
            <w:r w:rsidRPr="00F96A07">
              <w:rPr>
                <w:b/>
                <w:bCs/>
                <w:sz w:val="22"/>
                <w:szCs w:val="22"/>
              </w:rPr>
              <w:t>Mainstreaming</w:t>
            </w:r>
            <w:r w:rsidRPr="00F96A07">
              <w:rPr>
                <w:sz w:val="22"/>
                <w:szCs w:val="22"/>
              </w:rPr>
              <w:t xml:space="preserve"> (changes in working practices)</w:t>
            </w:r>
          </w:p>
        </w:tc>
        <w:tc>
          <w:tcPr>
            <w:tcW w:w="3885" w:type="dxa"/>
          </w:tcPr>
          <w:p w:rsidR="00A909CE" w:rsidRPr="00F96A07" w:rsidRDefault="00A909CE" w:rsidP="00590F80">
            <w:pPr>
              <w:pStyle w:val="ListParagraph"/>
              <w:numPr>
                <w:ilvl w:val="0"/>
                <w:numId w:val="22"/>
              </w:numPr>
              <w:rPr>
                <w:b/>
                <w:bCs/>
              </w:rPr>
            </w:pPr>
            <w:r w:rsidRPr="00F96A07">
              <w:t>Staff development which is planned or has taken place as a result of your project</w:t>
            </w:r>
          </w:p>
          <w:p w:rsidR="00A909CE" w:rsidRPr="00F96A07" w:rsidRDefault="00A909CE" w:rsidP="00590F80">
            <w:pPr>
              <w:pStyle w:val="ListParagraph"/>
              <w:numPr>
                <w:ilvl w:val="0"/>
                <w:numId w:val="14"/>
              </w:numPr>
            </w:pPr>
            <w:r w:rsidRPr="00F96A07">
              <w:t>Curriculum enhancement that has occurred or is likely to take place as a result of your project</w:t>
            </w:r>
          </w:p>
          <w:p w:rsidR="00A909CE" w:rsidRPr="00F96A07" w:rsidRDefault="00A909CE" w:rsidP="00590F80">
            <w:pPr>
              <w:pStyle w:val="ListParagraph"/>
              <w:numPr>
                <w:ilvl w:val="0"/>
                <w:numId w:val="14"/>
              </w:numPr>
            </w:pPr>
            <w:r w:rsidRPr="00F96A07">
              <w:t>Influence of senior managers that has arisen as a result of the project</w:t>
            </w:r>
          </w:p>
        </w:tc>
        <w:tc>
          <w:tcPr>
            <w:tcW w:w="2981" w:type="dxa"/>
          </w:tcPr>
          <w:p w:rsidR="00A909CE" w:rsidRDefault="00486AC8" w:rsidP="004E47A8">
            <w:pPr>
              <w:pStyle w:val="Heading2"/>
              <w:rPr>
                <w:b w:val="0"/>
                <w:sz w:val="24"/>
                <w:szCs w:val="24"/>
              </w:rPr>
            </w:pPr>
            <w:r>
              <w:rPr>
                <w:b w:val="0"/>
                <w:sz w:val="24"/>
                <w:szCs w:val="24"/>
              </w:rPr>
              <w:t xml:space="preserve">Staff development as outlined in the </w:t>
            </w:r>
            <w:r w:rsidR="003D2EF2">
              <w:rPr>
                <w:b w:val="0"/>
                <w:sz w:val="24"/>
                <w:szCs w:val="24"/>
              </w:rPr>
              <w:t>Discussion, Learning and Impact section</w:t>
            </w:r>
          </w:p>
          <w:p w:rsidR="003D2EF2" w:rsidRDefault="003D2EF2" w:rsidP="003D2EF2"/>
          <w:p w:rsidR="003D2EF2" w:rsidRPr="003D2EF2" w:rsidRDefault="003D2EF2" w:rsidP="003D2EF2">
            <w:pPr>
              <w:rPr>
                <w:sz w:val="24"/>
                <w:szCs w:val="24"/>
              </w:rPr>
            </w:pPr>
            <w:r>
              <w:rPr>
                <w:sz w:val="24"/>
                <w:szCs w:val="24"/>
              </w:rPr>
              <w:t xml:space="preserve">Numeracy skills </w:t>
            </w:r>
            <w:r w:rsidRPr="003D2EF2">
              <w:rPr>
                <w:sz w:val="24"/>
                <w:szCs w:val="24"/>
              </w:rPr>
              <w:t>for nursing and midwifery</w:t>
            </w:r>
            <w:r>
              <w:rPr>
                <w:sz w:val="24"/>
                <w:szCs w:val="24"/>
              </w:rPr>
              <w:t xml:space="preserve"> students</w:t>
            </w:r>
            <w:r w:rsidRPr="003D2EF2">
              <w:rPr>
                <w:sz w:val="24"/>
                <w:szCs w:val="24"/>
              </w:rPr>
              <w:t xml:space="preserve"> </w:t>
            </w:r>
            <w:proofErr w:type="spellStart"/>
            <w:r>
              <w:rPr>
                <w:sz w:val="24"/>
                <w:szCs w:val="24"/>
              </w:rPr>
              <w:t>recognised</w:t>
            </w:r>
            <w:proofErr w:type="spellEnd"/>
            <w:r>
              <w:rPr>
                <w:sz w:val="24"/>
                <w:szCs w:val="24"/>
              </w:rPr>
              <w:t xml:space="preserve"> at strategic level in the University</w:t>
            </w:r>
          </w:p>
        </w:tc>
      </w:tr>
      <w:tr w:rsidR="00A909CE" w:rsidRPr="00F96A07">
        <w:tc>
          <w:tcPr>
            <w:tcW w:w="2376" w:type="dxa"/>
            <w:shd w:val="clear" w:color="auto" w:fill="D9D9D9"/>
          </w:tcPr>
          <w:p w:rsidR="00A909CE" w:rsidRPr="00F96A07" w:rsidRDefault="00A909CE" w:rsidP="004E47A8">
            <w:pPr>
              <w:pStyle w:val="Heading2"/>
            </w:pPr>
          </w:p>
          <w:p w:rsidR="00A909CE" w:rsidRPr="00F96A07" w:rsidRDefault="00A909CE" w:rsidP="00EC20B1">
            <w:pPr>
              <w:rPr>
                <w:sz w:val="22"/>
                <w:szCs w:val="22"/>
              </w:rPr>
            </w:pPr>
            <w:r w:rsidRPr="00F96A07">
              <w:rPr>
                <w:b/>
                <w:bCs/>
                <w:sz w:val="22"/>
                <w:szCs w:val="22"/>
              </w:rPr>
              <w:t>Legacy</w:t>
            </w:r>
            <w:r w:rsidRPr="00F96A07">
              <w:rPr>
                <w:sz w:val="22"/>
                <w:szCs w:val="22"/>
              </w:rPr>
              <w:t xml:space="preserve"> (passing on important elements of the project)</w:t>
            </w:r>
          </w:p>
          <w:p w:rsidR="00A909CE" w:rsidRPr="00F96A07" w:rsidRDefault="00A909CE" w:rsidP="00EC20B1">
            <w:pPr>
              <w:rPr>
                <w:sz w:val="22"/>
                <w:szCs w:val="22"/>
              </w:rPr>
            </w:pPr>
          </w:p>
        </w:tc>
        <w:tc>
          <w:tcPr>
            <w:tcW w:w="3885" w:type="dxa"/>
          </w:tcPr>
          <w:p w:rsidR="00A909CE" w:rsidRPr="00F96A07" w:rsidRDefault="00A909CE" w:rsidP="00590F80">
            <w:pPr>
              <w:pStyle w:val="ListParagraph"/>
              <w:numPr>
                <w:ilvl w:val="0"/>
                <w:numId w:val="23"/>
              </w:numPr>
              <w:rPr>
                <w:b/>
                <w:bCs/>
              </w:rPr>
            </w:pPr>
            <w:r w:rsidRPr="00F96A07">
              <w:t>Networks/communities likely to be continued</w:t>
            </w:r>
          </w:p>
          <w:p w:rsidR="00A909CE" w:rsidRPr="00F96A07" w:rsidRDefault="00A909CE" w:rsidP="00590F80">
            <w:pPr>
              <w:pStyle w:val="ListParagraph"/>
              <w:numPr>
                <w:ilvl w:val="0"/>
                <w:numId w:val="17"/>
              </w:numPr>
            </w:pPr>
            <w:r w:rsidRPr="00F96A07">
              <w:t>Dissemination of project outputs</w:t>
            </w:r>
          </w:p>
          <w:p w:rsidR="00A909CE" w:rsidRPr="00F96A07" w:rsidRDefault="00A909CE" w:rsidP="00590F80">
            <w:pPr>
              <w:pStyle w:val="ListParagraph"/>
              <w:numPr>
                <w:ilvl w:val="0"/>
                <w:numId w:val="15"/>
              </w:numPr>
            </w:pPr>
            <w:r w:rsidRPr="00F96A07">
              <w:t>Evidence of impact of activities</w:t>
            </w:r>
          </w:p>
          <w:p w:rsidR="00A909CE" w:rsidRPr="00F96A07" w:rsidRDefault="00A909CE" w:rsidP="00590F80">
            <w:pPr>
              <w:pStyle w:val="ListParagraph"/>
              <w:numPr>
                <w:ilvl w:val="0"/>
                <w:numId w:val="15"/>
              </w:numPr>
            </w:pPr>
            <w:r w:rsidRPr="00F96A07">
              <w:t>Creative Learning Journey material made available via the SW Spoke Creative STEM website where relevant.</w:t>
            </w:r>
          </w:p>
        </w:tc>
        <w:tc>
          <w:tcPr>
            <w:tcW w:w="2981" w:type="dxa"/>
          </w:tcPr>
          <w:p w:rsidR="00486AC8" w:rsidRDefault="00486AC8" w:rsidP="00486AC8">
            <w:pPr>
              <w:rPr>
                <w:sz w:val="24"/>
                <w:szCs w:val="24"/>
              </w:rPr>
            </w:pPr>
          </w:p>
          <w:p w:rsidR="00AD559D" w:rsidRPr="00486AC8" w:rsidRDefault="00AD559D" w:rsidP="00982DCC">
            <w:pPr>
              <w:rPr>
                <w:sz w:val="24"/>
                <w:szCs w:val="24"/>
              </w:rPr>
            </w:pPr>
            <w:r>
              <w:rPr>
                <w:sz w:val="24"/>
                <w:szCs w:val="24"/>
              </w:rPr>
              <w:t>Karen Henderson and Rhys</w:t>
            </w:r>
            <w:r w:rsidRPr="00AD559D">
              <w:rPr>
                <w:sz w:val="24"/>
                <w:szCs w:val="24"/>
              </w:rPr>
              <w:t xml:space="preserve"> </w:t>
            </w:r>
            <w:proofErr w:type="spellStart"/>
            <w:r w:rsidRPr="00AD559D">
              <w:rPr>
                <w:sz w:val="24"/>
                <w:szCs w:val="24"/>
              </w:rPr>
              <w:t>Gwynllyw</w:t>
            </w:r>
            <w:proofErr w:type="spellEnd"/>
            <w:r>
              <w:rPr>
                <w:sz w:val="24"/>
                <w:szCs w:val="24"/>
              </w:rPr>
              <w:t xml:space="preserve"> contributed to Open Source E Assessment Workshop at </w:t>
            </w:r>
            <w:proofErr w:type="spellStart"/>
            <w:r>
              <w:rPr>
                <w:sz w:val="24"/>
                <w:szCs w:val="24"/>
              </w:rPr>
              <w:t>Manhester</w:t>
            </w:r>
            <w:proofErr w:type="spellEnd"/>
            <w:r>
              <w:rPr>
                <w:sz w:val="24"/>
                <w:szCs w:val="24"/>
              </w:rPr>
              <w:t xml:space="preserve"> Met on </w:t>
            </w:r>
            <w:r w:rsidRPr="00AD559D">
              <w:rPr>
                <w:sz w:val="24"/>
                <w:szCs w:val="24"/>
              </w:rPr>
              <w:t>Wednesday 14th March 2012</w:t>
            </w:r>
            <w:r>
              <w:rPr>
                <w:sz w:val="24"/>
                <w:szCs w:val="24"/>
              </w:rPr>
              <w:t xml:space="preserve"> </w:t>
            </w:r>
          </w:p>
        </w:tc>
      </w:tr>
    </w:tbl>
    <w:p w:rsidR="00A909CE" w:rsidRPr="00F96A07" w:rsidRDefault="00A909CE" w:rsidP="004E47A8">
      <w:pPr>
        <w:pStyle w:val="Heading2"/>
        <w:rPr>
          <w:sz w:val="26"/>
          <w:szCs w:val="26"/>
        </w:rPr>
      </w:pPr>
      <w:r w:rsidRPr="00F96A07">
        <w:rPr>
          <w:sz w:val="26"/>
          <w:szCs w:val="26"/>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RPr="00F96A07" w:rsidTr="005F1741">
        <w:tc>
          <w:tcPr>
            <w:tcW w:w="9242" w:type="dxa"/>
            <w:shd w:val="clear" w:color="auto" w:fill="auto"/>
          </w:tcPr>
          <w:p w:rsidR="0035339F" w:rsidRPr="0035339F" w:rsidRDefault="0035339F" w:rsidP="0035339F">
            <w:pPr>
              <w:pStyle w:val="Default"/>
              <w:rPr>
                <w:sz w:val="22"/>
                <w:szCs w:val="22"/>
              </w:rPr>
            </w:pPr>
            <w:r w:rsidRPr="0035339F">
              <w:rPr>
                <w:sz w:val="22"/>
                <w:szCs w:val="22"/>
              </w:rPr>
              <w:t xml:space="preserve">Department of Health, 2000. An </w:t>
            </w:r>
            <w:proofErr w:type="spellStart"/>
            <w:r w:rsidRPr="0035339F">
              <w:rPr>
                <w:sz w:val="22"/>
                <w:szCs w:val="22"/>
              </w:rPr>
              <w:t>organisation</w:t>
            </w:r>
            <w:proofErr w:type="spellEnd"/>
            <w:r w:rsidRPr="0035339F">
              <w:rPr>
                <w:sz w:val="22"/>
                <w:szCs w:val="22"/>
              </w:rPr>
              <w:t xml:space="preserve"> with a memory, report of an Expert Group on Learning from Adverse Events in the NHS Stationary Office London.</w:t>
            </w:r>
          </w:p>
          <w:p w:rsidR="0035339F" w:rsidRPr="0035339F" w:rsidRDefault="0035339F" w:rsidP="0035339F">
            <w:pPr>
              <w:pStyle w:val="Default"/>
              <w:rPr>
                <w:sz w:val="22"/>
                <w:szCs w:val="22"/>
              </w:rPr>
            </w:pPr>
          </w:p>
          <w:p w:rsidR="0035339F" w:rsidRPr="0035339F" w:rsidRDefault="0035339F" w:rsidP="0035339F">
            <w:pPr>
              <w:pStyle w:val="Default"/>
              <w:rPr>
                <w:sz w:val="22"/>
                <w:szCs w:val="22"/>
              </w:rPr>
            </w:pPr>
            <w:r w:rsidRPr="0035339F">
              <w:rPr>
                <w:sz w:val="22"/>
                <w:szCs w:val="22"/>
              </w:rPr>
              <w:t>DEWIS online at  http://www.cems.uwe.ac.uk/caa/welcome/   (last accessed 25 Nov 2010)</w:t>
            </w:r>
          </w:p>
          <w:p w:rsidR="00FD3A0C" w:rsidRPr="00F96A07" w:rsidRDefault="0035339F" w:rsidP="00FD5393">
            <w:pPr>
              <w:pStyle w:val="Default"/>
              <w:rPr>
                <w:sz w:val="22"/>
                <w:szCs w:val="22"/>
              </w:rPr>
            </w:pPr>
            <w:r w:rsidRPr="0035339F">
              <w:rPr>
                <w:sz w:val="22"/>
                <w:szCs w:val="22"/>
              </w:rPr>
              <w:t>Nursing &amp; Midwifery Council (2010) Standards for pre-registration nursing education, London. Online at http://www.nmc-uk.org/Publications-/ (last accessed 24/11/10).</w:t>
            </w:r>
          </w:p>
          <w:p w:rsidR="00FD3A0C" w:rsidRPr="00F96A07" w:rsidRDefault="00FD3A0C" w:rsidP="00FD5393">
            <w:pPr>
              <w:pStyle w:val="Default"/>
              <w:rPr>
                <w:sz w:val="22"/>
                <w:szCs w:val="22"/>
              </w:rPr>
            </w:pPr>
          </w:p>
        </w:tc>
      </w:tr>
    </w:tbl>
    <w:p w:rsidR="00A909CE" w:rsidRPr="00F96A07" w:rsidRDefault="00A909CE" w:rsidP="00FD5393">
      <w:pPr>
        <w:pStyle w:val="Default"/>
        <w:rPr>
          <w:sz w:val="22"/>
          <w:szCs w:val="22"/>
        </w:rPr>
      </w:pPr>
    </w:p>
    <w:p w:rsidR="00A909CE" w:rsidRPr="00F96A07" w:rsidRDefault="00A909CE" w:rsidP="00BE06A0">
      <w:pPr>
        <w:rPr>
          <w:b/>
          <w:bCs/>
          <w:sz w:val="26"/>
          <w:szCs w:val="26"/>
        </w:rPr>
      </w:pPr>
      <w:r w:rsidRPr="00F96A07">
        <w:rPr>
          <w:b/>
          <w:bCs/>
          <w:sz w:val="26"/>
          <w:szCs w:val="26"/>
        </w:rPr>
        <w:t>Quotes: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FD3A0C" w:rsidRPr="00F96A07" w:rsidTr="005F1741">
        <w:tc>
          <w:tcPr>
            <w:tcW w:w="9242" w:type="dxa"/>
            <w:shd w:val="clear" w:color="auto" w:fill="auto"/>
          </w:tcPr>
          <w:p w:rsidR="00FD3A0C" w:rsidRPr="00F96A07" w:rsidRDefault="00C81F05" w:rsidP="00FD3A0C">
            <w:pPr>
              <w:rPr>
                <w:bCs/>
                <w:sz w:val="24"/>
                <w:szCs w:val="24"/>
              </w:rPr>
            </w:pPr>
            <w:r w:rsidRPr="00F96A07">
              <w:rPr>
                <w:bCs/>
                <w:sz w:val="24"/>
                <w:szCs w:val="24"/>
              </w:rPr>
              <w:t xml:space="preserve">Involvement in the HE STEM project has enabled numeracy skills for nursing and midwifery students to be </w:t>
            </w:r>
            <w:proofErr w:type="spellStart"/>
            <w:r w:rsidRPr="00F96A07">
              <w:rPr>
                <w:bCs/>
                <w:sz w:val="24"/>
                <w:szCs w:val="24"/>
              </w:rPr>
              <w:t>recognised</w:t>
            </w:r>
            <w:proofErr w:type="spellEnd"/>
            <w:r w:rsidRPr="00F96A07">
              <w:rPr>
                <w:bCs/>
                <w:sz w:val="24"/>
                <w:szCs w:val="24"/>
              </w:rPr>
              <w:t xml:space="preserve"> at a strategic University </w:t>
            </w:r>
            <w:r w:rsidR="00EE7870" w:rsidRPr="00F96A07">
              <w:rPr>
                <w:bCs/>
                <w:sz w:val="24"/>
                <w:szCs w:val="24"/>
              </w:rPr>
              <w:t xml:space="preserve">and clinical partner </w:t>
            </w:r>
            <w:r w:rsidRPr="00F96A07">
              <w:rPr>
                <w:bCs/>
                <w:sz w:val="24"/>
                <w:szCs w:val="24"/>
              </w:rPr>
              <w:t xml:space="preserve">wide level. This has been largely due to the networks that have formed between academic </w:t>
            </w:r>
            <w:r w:rsidR="00EE7870" w:rsidRPr="00F96A07">
              <w:rPr>
                <w:bCs/>
                <w:sz w:val="24"/>
                <w:szCs w:val="24"/>
              </w:rPr>
              <w:t>colleagues</w:t>
            </w:r>
            <w:r w:rsidRPr="00F96A07">
              <w:rPr>
                <w:bCs/>
                <w:sz w:val="24"/>
                <w:szCs w:val="24"/>
              </w:rPr>
              <w:t xml:space="preserve">, </w:t>
            </w:r>
            <w:r w:rsidR="00EE7870" w:rsidRPr="00F96A07">
              <w:rPr>
                <w:bCs/>
                <w:sz w:val="24"/>
                <w:szCs w:val="24"/>
              </w:rPr>
              <w:t>students</w:t>
            </w:r>
            <w:r w:rsidRPr="00F96A07">
              <w:rPr>
                <w:bCs/>
                <w:sz w:val="24"/>
                <w:szCs w:val="24"/>
              </w:rPr>
              <w:t xml:space="preserve"> </w:t>
            </w:r>
            <w:r w:rsidR="00EE7870" w:rsidRPr="00F96A07">
              <w:rPr>
                <w:bCs/>
                <w:sz w:val="24"/>
                <w:szCs w:val="24"/>
              </w:rPr>
              <w:t>and</w:t>
            </w:r>
            <w:r w:rsidRPr="00F96A07">
              <w:rPr>
                <w:bCs/>
                <w:sz w:val="24"/>
                <w:szCs w:val="24"/>
              </w:rPr>
              <w:t xml:space="preserve"> stakeholders during the course of the work. These networks </w:t>
            </w:r>
            <w:r w:rsidR="00EE7870" w:rsidRPr="00F96A07">
              <w:rPr>
                <w:bCs/>
                <w:sz w:val="24"/>
                <w:szCs w:val="24"/>
              </w:rPr>
              <w:t>cannot</w:t>
            </w:r>
            <w:r w:rsidRPr="00F96A07">
              <w:rPr>
                <w:bCs/>
                <w:sz w:val="24"/>
                <w:szCs w:val="24"/>
              </w:rPr>
              <w:t xml:space="preserve"> be </w:t>
            </w:r>
            <w:r w:rsidR="00EE7870" w:rsidRPr="00F96A07">
              <w:rPr>
                <w:bCs/>
                <w:sz w:val="24"/>
                <w:szCs w:val="24"/>
              </w:rPr>
              <w:t>overestimated</w:t>
            </w:r>
            <w:r w:rsidRPr="00F96A07">
              <w:rPr>
                <w:bCs/>
                <w:sz w:val="24"/>
                <w:szCs w:val="24"/>
              </w:rPr>
              <w:t xml:space="preserve"> as they provide the </w:t>
            </w:r>
            <w:r w:rsidR="00EE7870" w:rsidRPr="00F96A07">
              <w:rPr>
                <w:bCs/>
                <w:sz w:val="24"/>
                <w:szCs w:val="24"/>
              </w:rPr>
              <w:t xml:space="preserve">relationships on which, against an increasingly fragmented backdrop, the success to service improvement and collaboration are based upon. </w:t>
            </w:r>
          </w:p>
          <w:p w:rsidR="00FD3A0C" w:rsidRPr="00F96A07" w:rsidRDefault="00EE7870" w:rsidP="00FD3A0C">
            <w:pPr>
              <w:rPr>
                <w:b/>
                <w:bCs/>
                <w:sz w:val="28"/>
                <w:szCs w:val="28"/>
              </w:rPr>
            </w:pPr>
            <w:r w:rsidRPr="00F96A07">
              <w:rPr>
                <w:bCs/>
              </w:rPr>
              <w:t>Sarah Green , Director of Educational Partnerships, UWE</w:t>
            </w:r>
          </w:p>
        </w:tc>
      </w:tr>
    </w:tbl>
    <w:p w:rsidR="00FC11C2" w:rsidRPr="00F96A07" w:rsidRDefault="00FC11C2" w:rsidP="00FC11C2">
      <w:pPr>
        <w:rPr>
          <w:b/>
          <w:bCs/>
          <w:sz w:val="22"/>
          <w:szCs w:val="22"/>
        </w:rPr>
      </w:pPr>
    </w:p>
    <w:p w:rsidR="00A909CE" w:rsidRPr="00F96A07" w:rsidRDefault="00A909CE" w:rsidP="001C1903">
      <w:pPr>
        <w:rPr>
          <w:sz w:val="22"/>
          <w:szCs w:val="22"/>
        </w:rPr>
      </w:pPr>
    </w:p>
    <w:sectPr w:rsidR="00A909CE" w:rsidRPr="00F96A07" w:rsidSect="00B64925">
      <w:headerReference w:type="default" r:id="rId10"/>
      <w:footerReference w:type="default" r:id="rId11"/>
      <w:pgSz w:w="11906" w:h="16838"/>
      <w:pgMar w:top="851" w:right="1440" w:bottom="1135" w:left="1440" w:header="708"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DE7" w:rsidRDefault="00CD7DE7" w:rsidP="009559C3">
      <w:pPr>
        <w:spacing w:after="0"/>
      </w:pPr>
      <w:r>
        <w:separator/>
      </w:r>
    </w:p>
  </w:endnote>
  <w:endnote w:type="continuationSeparator" w:id="0">
    <w:p w:rsidR="00CD7DE7" w:rsidRDefault="00CD7DE7" w:rsidP="00955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A69" w:rsidRDefault="00D32A69">
    <w:pPr>
      <w:pStyle w:val="Footer"/>
      <w:jc w:val="center"/>
    </w:pPr>
    <w:r>
      <w:fldChar w:fldCharType="begin"/>
    </w:r>
    <w:r>
      <w:instrText xml:space="preserve"> PAGE   \* MERGEFORMAT </w:instrText>
    </w:r>
    <w:r>
      <w:fldChar w:fldCharType="separate"/>
    </w:r>
    <w:r w:rsidR="007C7AB0">
      <w:rPr>
        <w:noProof/>
      </w:rPr>
      <w:t>6</w:t>
    </w:r>
    <w:r>
      <w:rPr>
        <w:noProof/>
      </w:rPr>
      <w:fldChar w:fldCharType="end"/>
    </w:r>
  </w:p>
  <w:p w:rsidR="00D32A69" w:rsidRDefault="00D32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DE7" w:rsidRDefault="00CD7DE7" w:rsidP="009559C3">
      <w:pPr>
        <w:spacing w:after="0"/>
      </w:pPr>
      <w:r>
        <w:separator/>
      </w:r>
    </w:p>
  </w:footnote>
  <w:footnote w:type="continuationSeparator" w:id="0">
    <w:p w:rsidR="00CD7DE7" w:rsidRDefault="00CD7DE7" w:rsidP="009559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A69" w:rsidRPr="00E66AE0" w:rsidRDefault="00D32A69">
    <w:pPr>
      <w:pStyle w:val="Header"/>
      <w:rPr>
        <w:b/>
        <w:bCs/>
        <w:sz w:val="28"/>
        <w:szCs w:val="28"/>
      </w:rPr>
    </w:pPr>
    <w:r w:rsidRPr="00E66AE0">
      <w:rPr>
        <w:b/>
        <w:bCs/>
        <w:sz w:val="28"/>
        <w:szCs w:val="28"/>
      </w:rPr>
      <w:t>South West Spoke</w:t>
    </w:r>
  </w:p>
  <w:p w:rsidR="00D32A69" w:rsidRDefault="00D32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38C4"/>
    <w:multiLevelType w:val="hybridMultilevel"/>
    <w:tmpl w:val="8A8240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CE46C2"/>
    <w:multiLevelType w:val="hybridMultilevel"/>
    <w:tmpl w:val="1398F22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nsid w:val="0F600ED2"/>
    <w:multiLevelType w:val="hybridMultilevel"/>
    <w:tmpl w:val="9218309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nsid w:val="1159320F"/>
    <w:multiLevelType w:val="hybridMultilevel"/>
    <w:tmpl w:val="2890874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nsid w:val="12F27B92"/>
    <w:multiLevelType w:val="hybridMultilevel"/>
    <w:tmpl w:val="B884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28095C"/>
    <w:multiLevelType w:val="hybridMultilevel"/>
    <w:tmpl w:val="A1362A7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nsid w:val="14757082"/>
    <w:multiLevelType w:val="hybridMultilevel"/>
    <w:tmpl w:val="622EE80C"/>
    <w:lvl w:ilvl="0" w:tplc="5F0A786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4FC2CCC"/>
    <w:multiLevelType w:val="hybridMultilevel"/>
    <w:tmpl w:val="8D22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0E32DE"/>
    <w:multiLevelType w:val="hybridMultilevel"/>
    <w:tmpl w:val="4C7C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3E2F13"/>
    <w:multiLevelType w:val="hybridMultilevel"/>
    <w:tmpl w:val="49CA3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20CE4051"/>
    <w:multiLevelType w:val="hybridMultilevel"/>
    <w:tmpl w:val="4B2687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1">
    <w:nsid w:val="225E387F"/>
    <w:multiLevelType w:val="hybridMultilevel"/>
    <w:tmpl w:val="3FBC97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nsid w:val="24091589"/>
    <w:multiLevelType w:val="hybridMultilevel"/>
    <w:tmpl w:val="B17692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nsid w:val="27505255"/>
    <w:multiLevelType w:val="hybridMultilevel"/>
    <w:tmpl w:val="485C870A"/>
    <w:lvl w:ilvl="0" w:tplc="5F0A7866">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85D4014"/>
    <w:multiLevelType w:val="hybridMultilevel"/>
    <w:tmpl w:val="F9200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26176EB"/>
    <w:multiLevelType w:val="hybridMultilevel"/>
    <w:tmpl w:val="C664A6C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nsid w:val="32A94717"/>
    <w:multiLevelType w:val="hybridMultilevel"/>
    <w:tmpl w:val="0D54B9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7">
    <w:nsid w:val="34CB062D"/>
    <w:multiLevelType w:val="hybridMultilevel"/>
    <w:tmpl w:val="2FFA0BE4"/>
    <w:lvl w:ilvl="0" w:tplc="5F0A7866">
      <w:numFmt w:val="bullet"/>
      <w:lvlText w:val="•"/>
      <w:lvlJc w:val="left"/>
      <w:pPr>
        <w:ind w:left="2160" w:hanging="72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3583200E"/>
    <w:multiLevelType w:val="hybridMultilevel"/>
    <w:tmpl w:val="652A8132"/>
    <w:lvl w:ilvl="0" w:tplc="3B386120">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9">
    <w:nsid w:val="378E0281"/>
    <w:multiLevelType w:val="hybridMultilevel"/>
    <w:tmpl w:val="6DC6B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C54B3A"/>
    <w:multiLevelType w:val="hybridMultilevel"/>
    <w:tmpl w:val="497A2C0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nsid w:val="3A3F37C5"/>
    <w:multiLevelType w:val="hybridMultilevel"/>
    <w:tmpl w:val="9DD21AF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2">
    <w:nsid w:val="3A68619F"/>
    <w:multiLevelType w:val="hybridMultilevel"/>
    <w:tmpl w:val="D2E074D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3">
    <w:nsid w:val="3A690FA2"/>
    <w:multiLevelType w:val="hybridMultilevel"/>
    <w:tmpl w:val="CF58F7E0"/>
    <w:lvl w:ilvl="0" w:tplc="078AA25A">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9E6F35"/>
    <w:multiLevelType w:val="hybridMultilevel"/>
    <w:tmpl w:val="8E24882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5">
    <w:nsid w:val="3CDC15B6"/>
    <w:multiLevelType w:val="hybridMultilevel"/>
    <w:tmpl w:val="16C4B7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ECA0D70"/>
    <w:multiLevelType w:val="hybridMultilevel"/>
    <w:tmpl w:val="9162F0C0"/>
    <w:lvl w:ilvl="0" w:tplc="6B18E0E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446650CF"/>
    <w:multiLevelType w:val="hybridMultilevel"/>
    <w:tmpl w:val="A34E5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5EA61D2"/>
    <w:multiLevelType w:val="hybridMultilevel"/>
    <w:tmpl w:val="261C67B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9">
    <w:nsid w:val="49C711EE"/>
    <w:multiLevelType w:val="hybridMultilevel"/>
    <w:tmpl w:val="1FD6A3A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nsid w:val="52A970BF"/>
    <w:multiLevelType w:val="hybridMultilevel"/>
    <w:tmpl w:val="4C84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B47CAC"/>
    <w:multiLevelType w:val="hybridMultilevel"/>
    <w:tmpl w:val="3DF43F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nsid w:val="5D3A38A9"/>
    <w:multiLevelType w:val="hybridMultilevel"/>
    <w:tmpl w:val="AEFCA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nsid w:val="5D9F5EEA"/>
    <w:multiLevelType w:val="hybridMultilevel"/>
    <w:tmpl w:val="EFBE0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041BB2"/>
    <w:multiLevelType w:val="hybridMultilevel"/>
    <w:tmpl w:val="68169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E85975"/>
    <w:multiLevelType w:val="hybridMultilevel"/>
    <w:tmpl w:val="2E02643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6">
    <w:nsid w:val="6856089E"/>
    <w:multiLevelType w:val="hybridMultilevel"/>
    <w:tmpl w:val="7B6C5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046719A"/>
    <w:multiLevelType w:val="hybridMultilevel"/>
    <w:tmpl w:val="F522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0787E60"/>
    <w:multiLevelType w:val="hybridMultilevel"/>
    <w:tmpl w:val="90243C9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9">
    <w:nsid w:val="74FC38CC"/>
    <w:multiLevelType w:val="hybridMultilevel"/>
    <w:tmpl w:val="698CB89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
    <w:nsid w:val="77247B65"/>
    <w:multiLevelType w:val="hybridMultilevel"/>
    <w:tmpl w:val="418AB6B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nsid w:val="79FA4008"/>
    <w:multiLevelType w:val="hybridMultilevel"/>
    <w:tmpl w:val="04B6349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2">
    <w:nsid w:val="7CA9410A"/>
    <w:multiLevelType w:val="hybridMultilevel"/>
    <w:tmpl w:val="CFFEEC9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num w:numId="1">
    <w:abstractNumId w:val="21"/>
  </w:num>
  <w:num w:numId="2">
    <w:abstractNumId w:val="11"/>
  </w:num>
  <w:num w:numId="3">
    <w:abstractNumId w:val="15"/>
  </w:num>
  <w:num w:numId="4">
    <w:abstractNumId w:val="10"/>
  </w:num>
  <w:num w:numId="5">
    <w:abstractNumId w:val="42"/>
  </w:num>
  <w:num w:numId="6">
    <w:abstractNumId w:val="16"/>
  </w:num>
  <w:num w:numId="7">
    <w:abstractNumId w:val="22"/>
  </w:num>
  <w:num w:numId="8">
    <w:abstractNumId w:val="3"/>
  </w:num>
  <w:num w:numId="9">
    <w:abstractNumId w:val="12"/>
  </w:num>
  <w:num w:numId="10">
    <w:abstractNumId w:val="40"/>
  </w:num>
  <w:num w:numId="11">
    <w:abstractNumId w:val="31"/>
  </w:num>
  <w:num w:numId="12">
    <w:abstractNumId w:val="35"/>
  </w:num>
  <w:num w:numId="13">
    <w:abstractNumId w:val="1"/>
  </w:num>
  <w:num w:numId="14">
    <w:abstractNumId w:val="38"/>
  </w:num>
  <w:num w:numId="15">
    <w:abstractNumId w:val="41"/>
  </w:num>
  <w:num w:numId="16">
    <w:abstractNumId w:val="18"/>
  </w:num>
  <w:num w:numId="17">
    <w:abstractNumId w:val="24"/>
  </w:num>
  <w:num w:numId="18">
    <w:abstractNumId w:val="28"/>
  </w:num>
  <w:num w:numId="19">
    <w:abstractNumId w:val="26"/>
  </w:num>
  <w:num w:numId="20">
    <w:abstractNumId w:val="39"/>
  </w:num>
  <w:num w:numId="21">
    <w:abstractNumId w:val="20"/>
  </w:num>
  <w:num w:numId="22">
    <w:abstractNumId w:val="2"/>
  </w:num>
  <w:num w:numId="23">
    <w:abstractNumId w:val="5"/>
  </w:num>
  <w:num w:numId="24">
    <w:abstractNumId w:val="37"/>
  </w:num>
  <w:num w:numId="25">
    <w:abstractNumId w:val="32"/>
  </w:num>
  <w:num w:numId="26">
    <w:abstractNumId w:val="9"/>
  </w:num>
  <w:num w:numId="27">
    <w:abstractNumId w:val="13"/>
  </w:num>
  <w:num w:numId="28">
    <w:abstractNumId w:val="17"/>
  </w:num>
  <w:num w:numId="29">
    <w:abstractNumId w:val="6"/>
  </w:num>
  <w:num w:numId="30">
    <w:abstractNumId w:val="23"/>
  </w:num>
  <w:num w:numId="31">
    <w:abstractNumId w:val="14"/>
  </w:num>
  <w:num w:numId="32">
    <w:abstractNumId w:val="8"/>
  </w:num>
  <w:num w:numId="33">
    <w:abstractNumId w:val="29"/>
  </w:num>
  <w:num w:numId="34">
    <w:abstractNumId w:val="30"/>
  </w:num>
  <w:num w:numId="35">
    <w:abstractNumId w:val="7"/>
  </w:num>
  <w:num w:numId="36">
    <w:abstractNumId w:val="27"/>
  </w:num>
  <w:num w:numId="37">
    <w:abstractNumId w:val="25"/>
  </w:num>
  <w:num w:numId="38">
    <w:abstractNumId w:val="4"/>
  </w:num>
  <w:num w:numId="39">
    <w:abstractNumId w:val="34"/>
  </w:num>
  <w:num w:numId="40">
    <w:abstractNumId w:val="33"/>
  </w:num>
  <w:num w:numId="41">
    <w:abstractNumId w:val="36"/>
  </w:num>
  <w:num w:numId="42">
    <w:abstractNumId w:val="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1BD"/>
    <w:rsid w:val="0001233E"/>
    <w:rsid w:val="00025F00"/>
    <w:rsid w:val="00036597"/>
    <w:rsid w:val="000407E2"/>
    <w:rsid w:val="00060ABC"/>
    <w:rsid w:val="000822B8"/>
    <w:rsid w:val="00083840"/>
    <w:rsid w:val="00085804"/>
    <w:rsid w:val="00090CFF"/>
    <w:rsid w:val="000912CC"/>
    <w:rsid w:val="0009616C"/>
    <w:rsid w:val="000D3255"/>
    <w:rsid w:val="000E1D83"/>
    <w:rsid w:val="000E51BD"/>
    <w:rsid w:val="000F243C"/>
    <w:rsid w:val="001048C2"/>
    <w:rsid w:val="001050F6"/>
    <w:rsid w:val="0010779C"/>
    <w:rsid w:val="00131AAA"/>
    <w:rsid w:val="001447DE"/>
    <w:rsid w:val="00152251"/>
    <w:rsid w:val="0016187D"/>
    <w:rsid w:val="001620BA"/>
    <w:rsid w:val="00164045"/>
    <w:rsid w:val="001A534A"/>
    <w:rsid w:val="001A7237"/>
    <w:rsid w:val="001B528F"/>
    <w:rsid w:val="001C1903"/>
    <w:rsid w:val="001D0AE8"/>
    <w:rsid w:val="001E0E5F"/>
    <w:rsid w:val="001E664D"/>
    <w:rsid w:val="00200985"/>
    <w:rsid w:val="00217285"/>
    <w:rsid w:val="00246A11"/>
    <w:rsid w:val="0026189C"/>
    <w:rsid w:val="00267FC1"/>
    <w:rsid w:val="002700CF"/>
    <w:rsid w:val="00271BC1"/>
    <w:rsid w:val="002C533B"/>
    <w:rsid w:val="002C583C"/>
    <w:rsid w:val="002E5CBA"/>
    <w:rsid w:val="003142D4"/>
    <w:rsid w:val="00325EC4"/>
    <w:rsid w:val="00340EB7"/>
    <w:rsid w:val="00350B56"/>
    <w:rsid w:val="0035339F"/>
    <w:rsid w:val="003B05C5"/>
    <w:rsid w:val="003C5D2D"/>
    <w:rsid w:val="003D2EF2"/>
    <w:rsid w:val="003D4580"/>
    <w:rsid w:val="003E1588"/>
    <w:rsid w:val="003E2812"/>
    <w:rsid w:val="0041368C"/>
    <w:rsid w:val="00422322"/>
    <w:rsid w:val="00422422"/>
    <w:rsid w:val="0045210F"/>
    <w:rsid w:val="00486AC8"/>
    <w:rsid w:val="00497315"/>
    <w:rsid w:val="0049764D"/>
    <w:rsid w:val="004C6C56"/>
    <w:rsid w:val="004E47A8"/>
    <w:rsid w:val="004E546D"/>
    <w:rsid w:val="004E76B3"/>
    <w:rsid w:val="004F3DE7"/>
    <w:rsid w:val="005011DB"/>
    <w:rsid w:val="005077B5"/>
    <w:rsid w:val="00525BDD"/>
    <w:rsid w:val="00562276"/>
    <w:rsid w:val="00563AD8"/>
    <w:rsid w:val="00572E5D"/>
    <w:rsid w:val="005732E2"/>
    <w:rsid w:val="0058135C"/>
    <w:rsid w:val="00586327"/>
    <w:rsid w:val="00590F80"/>
    <w:rsid w:val="005E4224"/>
    <w:rsid w:val="005F1741"/>
    <w:rsid w:val="005F7A90"/>
    <w:rsid w:val="00612983"/>
    <w:rsid w:val="00612C38"/>
    <w:rsid w:val="00623335"/>
    <w:rsid w:val="00635FD0"/>
    <w:rsid w:val="006702EC"/>
    <w:rsid w:val="006874A1"/>
    <w:rsid w:val="006A23BA"/>
    <w:rsid w:val="006B2230"/>
    <w:rsid w:val="006C00A1"/>
    <w:rsid w:val="006E1099"/>
    <w:rsid w:val="006F7936"/>
    <w:rsid w:val="00725356"/>
    <w:rsid w:val="007369FD"/>
    <w:rsid w:val="00746034"/>
    <w:rsid w:val="00753549"/>
    <w:rsid w:val="007660F8"/>
    <w:rsid w:val="007C7AB0"/>
    <w:rsid w:val="0081344F"/>
    <w:rsid w:val="00817253"/>
    <w:rsid w:val="008527D8"/>
    <w:rsid w:val="00864C0E"/>
    <w:rsid w:val="00893F73"/>
    <w:rsid w:val="00904977"/>
    <w:rsid w:val="009165FC"/>
    <w:rsid w:val="009254CD"/>
    <w:rsid w:val="009559C3"/>
    <w:rsid w:val="00963AF5"/>
    <w:rsid w:val="00982DCC"/>
    <w:rsid w:val="009A16B7"/>
    <w:rsid w:val="009B3207"/>
    <w:rsid w:val="009C18F6"/>
    <w:rsid w:val="00A100FF"/>
    <w:rsid w:val="00A2019D"/>
    <w:rsid w:val="00A459A3"/>
    <w:rsid w:val="00A57E1C"/>
    <w:rsid w:val="00A60907"/>
    <w:rsid w:val="00A60B3B"/>
    <w:rsid w:val="00A75DBD"/>
    <w:rsid w:val="00A81BD1"/>
    <w:rsid w:val="00A848C8"/>
    <w:rsid w:val="00A909CE"/>
    <w:rsid w:val="00AC3CE4"/>
    <w:rsid w:val="00AD559D"/>
    <w:rsid w:val="00B26DAC"/>
    <w:rsid w:val="00B31F8C"/>
    <w:rsid w:val="00B37546"/>
    <w:rsid w:val="00B37D2C"/>
    <w:rsid w:val="00B45D55"/>
    <w:rsid w:val="00B506FD"/>
    <w:rsid w:val="00B537C0"/>
    <w:rsid w:val="00B64925"/>
    <w:rsid w:val="00B71695"/>
    <w:rsid w:val="00B83931"/>
    <w:rsid w:val="00B84B1F"/>
    <w:rsid w:val="00B97C07"/>
    <w:rsid w:val="00B97DD9"/>
    <w:rsid w:val="00BA28A5"/>
    <w:rsid w:val="00BB5AAA"/>
    <w:rsid w:val="00BD1CA5"/>
    <w:rsid w:val="00BE06A0"/>
    <w:rsid w:val="00BE4882"/>
    <w:rsid w:val="00BF26B5"/>
    <w:rsid w:val="00C01267"/>
    <w:rsid w:val="00C05D80"/>
    <w:rsid w:val="00C1583A"/>
    <w:rsid w:val="00C178CB"/>
    <w:rsid w:val="00C32433"/>
    <w:rsid w:val="00C67791"/>
    <w:rsid w:val="00C748E2"/>
    <w:rsid w:val="00C756C7"/>
    <w:rsid w:val="00C764E2"/>
    <w:rsid w:val="00C8194D"/>
    <w:rsid w:val="00C81F05"/>
    <w:rsid w:val="00CD1AAF"/>
    <w:rsid w:val="00CD7DE7"/>
    <w:rsid w:val="00CF2FA7"/>
    <w:rsid w:val="00CF5C39"/>
    <w:rsid w:val="00D32613"/>
    <w:rsid w:val="00D32A69"/>
    <w:rsid w:val="00D4002B"/>
    <w:rsid w:val="00D41051"/>
    <w:rsid w:val="00D855C2"/>
    <w:rsid w:val="00D901C6"/>
    <w:rsid w:val="00DC231B"/>
    <w:rsid w:val="00DD7912"/>
    <w:rsid w:val="00DF6B90"/>
    <w:rsid w:val="00E01B81"/>
    <w:rsid w:val="00E05E15"/>
    <w:rsid w:val="00E205A8"/>
    <w:rsid w:val="00E43200"/>
    <w:rsid w:val="00E56D3A"/>
    <w:rsid w:val="00E66AE0"/>
    <w:rsid w:val="00E93447"/>
    <w:rsid w:val="00EA2E1E"/>
    <w:rsid w:val="00EA34F6"/>
    <w:rsid w:val="00EB7090"/>
    <w:rsid w:val="00EC0142"/>
    <w:rsid w:val="00EC20B1"/>
    <w:rsid w:val="00EE7870"/>
    <w:rsid w:val="00F03605"/>
    <w:rsid w:val="00F25D47"/>
    <w:rsid w:val="00F26BDB"/>
    <w:rsid w:val="00F7225E"/>
    <w:rsid w:val="00F73100"/>
    <w:rsid w:val="00F759A2"/>
    <w:rsid w:val="00F96A07"/>
    <w:rsid w:val="00FC11C2"/>
    <w:rsid w:val="00FD3A0C"/>
    <w:rsid w:val="00FD5393"/>
    <w:rsid w:val="00FF0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EB7090"/>
    <w:pPr>
      <w:spacing w:after="200"/>
    </w:pPr>
    <w:rPr>
      <w:rFonts w:ascii="Arial" w:hAnsi="Arial" w:cs="Arial"/>
      <w:lang w:val="en-US" w:eastAsia="en-US"/>
    </w:rPr>
  </w:style>
  <w:style w:type="paragraph" w:styleId="Heading1">
    <w:name w:val="heading 1"/>
    <w:basedOn w:val="Normal"/>
    <w:next w:val="Normal"/>
    <w:link w:val="Heading1Char"/>
    <w:uiPriority w:val="99"/>
    <w:qFormat/>
    <w:rsid w:val="009559C3"/>
    <w:pPr>
      <w:spacing w:before="480" w:after="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4E47A8"/>
    <w:pPr>
      <w:spacing w:before="400" w:after="0"/>
      <w:outlineLvl w:val="1"/>
    </w:pPr>
    <w:rPr>
      <w:b/>
      <w:bCs/>
      <w:sz w:val="32"/>
      <w:szCs w:val="32"/>
    </w:rPr>
  </w:style>
  <w:style w:type="paragraph" w:styleId="Heading3">
    <w:name w:val="heading 3"/>
    <w:basedOn w:val="Normal"/>
    <w:next w:val="Normal"/>
    <w:link w:val="Heading3Char"/>
    <w:uiPriority w:val="99"/>
    <w:qFormat/>
    <w:rsid w:val="009559C3"/>
    <w:pPr>
      <w:spacing w:before="200" w:after="0" w:line="271" w:lineRule="auto"/>
      <w:outlineLvl w:val="2"/>
    </w:pPr>
    <w:rPr>
      <w:rFonts w:ascii="Cambria" w:hAnsi="Cambria" w:cs="Cambria"/>
      <w:b/>
      <w:bCs/>
    </w:rPr>
  </w:style>
  <w:style w:type="paragraph" w:styleId="Heading4">
    <w:name w:val="heading 4"/>
    <w:basedOn w:val="Normal"/>
    <w:next w:val="Normal"/>
    <w:link w:val="Heading4Char"/>
    <w:uiPriority w:val="99"/>
    <w:qFormat/>
    <w:rsid w:val="009559C3"/>
    <w:pPr>
      <w:spacing w:before="200" w:after="0"/>
      <w:outlineLvl w:val="3"/>
    </w:pPr>
    <w:rPr>
      <w:rFonts w:ascii="Cambria" w:hAnsi="Cambria" w:cs="Cambria"/>
      <w:b/>
      <w:bCs/>
      <w:i/>
      <w:iCs/>
    </w:rPr>
  </w:style>
  <w:style w:type="paragraph" w:styleId="Heading5">
    <w:name w:val="heading 5"/>
    <w:basedOn w:val="Normal"/>
    <w:next w:val="Normal"/>
    <w:link w:val="Heading5Char"/>
    <w:uiPriority w:val="99"/>
    <w:qFormat/>
    <w:rsid w:val="009559C3"/>
    <w:pPr>
      <w:spacing w:before="200" w:after="0"/>
      <w:outlineLvl w:val="4"/>
    </w:pPr>
    <w:rPr>
      <w:rFonts w:ascii="Cambria" w:hAnsi="Cambria" w:cs="Cambria"/>
      <w:b/>
      <w:bCs/>
      <w:color w:val="7F7F7F"/>
    </w:rPr>
  </w:style>
  <w:style w:type="paragraph" w:styleId="Heading6">
    <w:name w:val="heading 6"/>
    <w:basedOn w:val="Normal"/>
    <w:next w:val="Normal"/>
    <w:link w:val="Heading6Char"/>
    <w:uiPriority w:val="99"/>
    <w:qFormat/>
    <w:rsid w:val="009559C3"/>
    <w:pPr>
      <w:spacing w:after="0" w:line="271" w:lineRule="auto"/>
      <w:outlineLvl w:val="5"/>
    </w:pPr>
    <w:rPr>
      <w:rFonts w:ascii="Cambria" w:hAnsi="Cambria" w:cs="Cambria"/>
      <w:b/>
      <w:bCs/>
      <w:i/>
      <w:iCs/>
      <w:color w:val="7F7F7F"/>
    </w:rPr>
  </w:style>
  <w:style w:type="paragraph" w:styleId="Heading7">
    <w:name w:val="heading 7"/>
    <w:basedOn w:val="Normal"/>
    <w:next w:val="Normal"/>
    <w:link w:val="Heading7Char"/>
    <w:uiPriority w:val="99"/>
    <w:qFormat/>
    <w:rsid w:val="009559C3"/>
    <w:pPr>
      <w:spacing w:after="0"/>
      <w:outlineLvl w:val="6"/>
    </w:pPr>
    <w:rPr>
      <w:rFonts w:ascii="Cambria" w:hAnsi="Cambria" w:cs="Cambria"/>
      <w:i/>
      <w:iCs/>
    </w:rPr>
  </w:style>
  <w:style w:type="paragraph" w:styleId="Heading8">
    <w:name w:val="heading 8"/>
    <w:basedOn w:val="Normal"/>
    <w:next w:val="Normal"/>
    <w:link w:val="Heading8Char"/>
    <w:uiPriority w:val="99"/>
    <w:qFormat/>
    <w:rsid w:val="009559C3"/>
    <w:pPr>
      <w:spacing w:after="0"/>
      <w:outlineLvl w:val="7"/>
    </w:pPr>
    <w:rPr>
      <w:rFonts w:ascii="Cambria" w:hAnsi="Cambria" w:cs="Cambria"/>
    </w:rPr>
  </w:style>
  <w:style w:type="paragraph" w:styleId="Heading9">
    <w:name w:val="heading 9"/>
    <w:basedOn w:val="Normal"/>
    <w:next w:val="Normal"/>
    <w:link w:val="Heading9Char"/>
    <w:uiPriority w:val="99"/>
    <w:qFormat/>
    <w:rsid w:val="009559C3"/>
    <w:pPr>
      <w:spacing w:after="0"/>
      <w:outlineLvl w:val="8"/>
    </w:pPr>
    <w:rPr>
      <w:rFonts w:ascii="Cambria" w:hAnsi="Cambria" w:cs="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559C3"/>
    <w:rPr>
      <w:rFonts w:ascii="Cambria" w:hAnsi="Cambria" w:cs="Cambria"/>
      <w:b/>
      <w:bCs/>
      <w:sz w:val="28"/>
      <w:szCs w:val="28"/>
    </w:rPr>
  </w:style>
  <w:style w:type="character" w:customStyle="1" w:styleId="Heading2Char">
    <w:name w:val="Heading 2 Char"/>
    <w:link w:val="Heading2"/>
    <w:uiPriority w:val="99"/>
    <w:locked/>
    <w:rsid w:val="004E47A8"/>
    <w:rPr>
      <w:rFonts w:ascii="Arial" w:hAnsi="Arial" w:cs="Arial"/>
      <w:b/>
      <w:bCs/>
      <w:sz w:val="32"/>
      <w:szCs w:val="32"/>
      <w:lang w:val="en-US" w:eastAsia="en-US"/>
    </w:rPr>
  </w:style>
  <w:style w:type="character" w:customStyle="1" w:styleId="Heading3Char">
    <w:name w:val="Heading 3 Char"/>
    <w:link w:val="Heading3"/>
    <w:uiPriority w:val="99"/>
    <w:locked/>
    <w:rsid w:val="009559C3"/>
    <w:rPr>
      <w:rFonts w:ascii="Cambria" w:hAnsi="Cambria" w:cs="Cambria"/>
      <w:b/>
      <w:bCs/>
    </w:rPr>
  </w:style>
  <w:style w:type="character" w:customStyle="1" w:styleId="Heading4Char">
    <w:name w:val="Heading 4 Char"/>
    <w:link w:val="Heading4"/>
    <w:uiPriority w:val="99"/>
    <w:semiHidden/>
    <w:locked/>
    <w:rsid w:val="009559C3"/>
    <w:rPr>
      <w:rFonts w:ascii="Cambria" w:hAnsi="Cambria" w:cs="Cambria"/>
      <w:b/>
      <w:bCs/>
      <w:i/>
      <w:iCs/>
    </w:rPr>
  </w:style>
  <w:style w:type="character" w:customStyle="1" w:styleId="Heading5Char">
    <w:name w:val="Heading 5 Char"/>
    <w:link w:val="Heading5"/>
    <w:uiPriority w:val="99"/>
    <w:semiHidden/>
    <w:locked/>
    <w:rsid w:val="009559C3"/>
    <w:rPr>
      <w:rFonts w:ascii="Cambria" w:hAnsi="Cambria" w:cs="Cambria"/>
      <w:b/>
      <w:bCs/>
      <w:color w:val="7F7F7F"/>
    </w:rPr>
  </w:style>
  <w:style w:type="character" w:customStyle="1" w:styleId="Heading6Char">
    <w:name w:val="Heading 6 Char"/>
    <w:link w:val="Heading6"/>
    <w:uiPriority w:val="99"/>
    <w:semiHidden/>
    <w:locked/>
    <w:rsid w:val="009559C3"/>
    <w:rPr>
      <w:rFonts w:ascii="Cambria" w:hAnsi="Cambria" w:cs="Cambria"/>
      <w:b/>
      <w:bCs/>
      <w:i/>
      <w:iCs/>
      <w:color w:val="7F7F7F"/>
    </w:rPr>
  </w:style>
  <w:style w:type="character" w:customStyle="1" w:styleId="Heading7Char">
    <w:name w:val="Heading 7 Char"/>
    <w:link w:val="Heading7"/>
    <w:uiPriority w:val="99"/>
    <w:semiHidden/>
    <w:locked/>
    <w:rsid w:val="009559C3"/>
    <w:rPr>
      <w:rFonts w:ascii="Cambria" w:hAnsi="Cambria" w:cs="Cambria"/>
      <w:i/>
      <w:iCs/>
    </w:rPr>
  </w:style>
  <w:style w:type="character" w:customStyle="1" w:styleId="Heading8Char">
    <w:name w:val="Heading 8 Char"/>
    <w:link w:val="Heading8"/>
    <w:uiPriority w:val="99"/>
    <w:semiHidden/>
    <w:locked/>
    <w:rsid w:val="009559C3"/>
    <w:rPr>
      <w:rFonts w:ascii="Cambria" w:hAnsi="Cambria" w:cs="Cambria"/>
      <w:sz w:val="20"/>
      <w:szCs w:val="20"/>
    </w:rPr>
  </w:style>
  <w:style w:type="character" w:customStyle="1" w:styleId="Heading9Char">
    <w:name w:val="Heading 9 Char"/>
    <w:link w:val="Heading9"/>
    <w:uiPriority w:val="99"/>
    <w:semiHidden/>
    <w:locked/>
    <w:rsid w:val="009559C3"/>
    <w:rPr>
      <w:rFonts w:ascii="Cambria" w:hAnsi="Cambria" w:cs="Cambria"/>
      <w:i/>
      <w:iCs/>
      <w:spacing w:val="5"/>
      <w:sz w:val="20"/>
      <w:szCs w:val="20"/>
    </w:rPr>
  </w:style>
  <w:style w:type="paragraph" w:customStyle="1" w:styleId="Default">
    <w:name w:val="Default"/>
    <w:uiPriority w:val="99"/>
    <w:rsid w:val="009559C3"/>
    <w:pPr>
      <w:autoSpaceDE w:val="0"/>
      <w:autoSpaceDN w:val="0"/>
      <w:adjustRightInd w:val="0"/>
    </w:pPr>
    <w:rPr>
      <w:rFonts w:ascii="Arial" w:hAnsi="Arial" w:cs="Arial"/>
      <w:color w:val="000000"/>
      <w:sz w:val="24"/>
      <w:szCs w:val="24"/>
      <w:lang w:val="en-US" w:eastAsia="en-US"/>
    </w:rPr>
  </w:style>
  <w:style w:type="paragraph" w:styleId="Footer">
    <w:name w:val="footer"/>
    <w:basedOn w:val="Normal"/>
    <w:link w:val="FooterChar"/>
    <w:uiPriority w:val="99"/>
    <w:rsid w:val="009559C3"/>
    <w:pPr>
      <w:tabs>
        <w:tab w:val="center" w:pos="4513"/>
        <w:tab w:val="right" w:pos="9026"/>
      </w:tabs>
      <w:spacing w:after="0"/>
    </w:pPr>
  </w:style>
  <w:style w:type="character" w:customStyle="1" w:styleId="FooterChar">
    <w:name w:val="Footer Char"/>
    <w:link w:val="Footer"/>
    <w:uiPriority w:val="99"/>
    <w:locked/>
    <w:rsid w:val="009559C3"/>
    <w:rPr>
      <w:rFonts w:ascii="Arial" w:hAnsi="Arial" w:cs="Arial"/>
    </w:rPr>
  </w:style>
  <w:style w:type="character" w:styleId="FootnoteReference">
    <w:name w:val="footnote reference"/>
    <w:uiPriority w:val="99"/>
    <w:semiHidden/>
    <w:rsid w:val="009559C3"/>
    <w:rPr>
      <w:rFonts w:cs="Times New Roman"/>
      <w:vertAlign w:val="superscript"/>
    </w:rPr>
  </w:style>
  <w:style w:type="paragraph" w:styleId="BalloonText">
    <w:name w:val="Balloon Text"/>
    <w:basedOn w:val="Normal"/>
    <w:link w:val="BalloonTextChar"/>
    <w:uiPriority w:val="99"/>
    <w:semiHidden/>
    <w:rsid w:val="009559C3"/>
    <w:pPr>
      <w:spacing w:after="0"/>
    </w:pPr>
    <w:rPr>
      <w:rFonts w:ascii="Tahoma" w:hAnsi="Tahoma" w:cs="Tahoma"/>
      <w:sz w:val="16"/>
      <w:szCs w:val="16"/>
    </w:rPr>
  </w:style>
  <w:style w:type="character" w:customStyle="1" w:styleId="BalloonTextChar">
    <w:name w:val="Balloon Text Char"/>
    <w:link w:val="BalloonText"/>
    <w:uiPriority w:val="99"/>
    <w:semiHidden/>
    <w:locked/>
    <w:rsid w:val="009559C3"/>
    <w:rPr>
      <w:rFonts w:ascii="Tahoma" w:hAnsi="Tahoma" w:cs="Tahoma"/>
      <w:sz w:val="16"/>
      <w:szCs w:val="16"/>
    </w:rPr>
  </w:style>
  <w:style w:type="paragraph" w:styleId="Title">
    <w:name w:val="Title"/>
    <w:basedOn w:val="Normal"/>
    <w:next w:val="Normal"/>
    <w:link w:val="TitleChar"/>
    <w:uiPriority w:val="99"/>
    <w:qFormat/>
    <w:rsid w:val="009559C3"/>
    <w:pPr>
      <w:pBdr>
        <w:bottom w:val="single" w:sz="4" w:space="1" w:color="auto"/>
      </w:pBdr>
    </w:pPr>
    <w:rPr>
      <w:rFonts w:ascii="Cambria" w:hAnsi="Cambria" w:cs="Cambria"/>
      <w:spacing w:val="5"/>
      <w:sz w:val="52"/>
      <w:szCs w:val="52"/>
    </w:rPr>
  </w:style>
  <w:style w:type="character" w:customStyle="1" w:styleId="TitleChar">
    <w:name w:val="Title Char"/>
    <w:link w:val="Title"/>
    <w:uiPriority w:val="99"/>
    <w:locked/>
    <w:rsid w:val="009559C3"/>
    <w:rPr>
      <w:rFonts w:ascii="Cambria" w:hAnsi="Cambria" w:cs="Cambria"/>
      <w:spacing w:val="5"/>
      <w:sz w:val="52"/>
      <w:szCs w:val="52"/>
    </w:rPr>
  </w:style>
  <w:style w:type="paragraph" w:styleId="Subtitle">
    <w:name w:val="Subtitle"/>
    <w:basedOn w:val="Normal"/>
    <w:next w:val="Normal"/>
    <w:link w:val="SubtitleChar"/>
    <w:uiPriority w:val="99"/>
    <w:qFormat/>
    <w:rsid w:val="009559C3"/>
    <w:pPr>
      <w:spacing w:after="600"/>
    </w:pPr>
    <w:rPr>
      <w:rFonts w:ascii="Cambria" w:hAnsi="Cambria" w:cs="Cambria"/>
      <w:i/>
      <w:iCs/>
      <w:spacing w:val="13"/>
      <w:sz w:val="24"/>
      <w:szCs w:val="24"/>
    </w:rPr>
  </w:style>
  <w:style w:type="character" w:customStyle="1" w:styleId="SubtitleChar">
    <w:name w:val="Subtitle Char"/>
    <w:link w:val="Subtitle"/>
    <w:uiPriority w:val="99"/>
    <w:locked/>
    <w:rsid w:val="009559C3"/>
    <w:rPr>
      <w:rFonts w:ascii="Cambria" w:hAnsi="Cambria" w:cs="Cambria"/>
      <w:i/>
      <w:iCs/>
      <w:spacing w:val="13"/>
      <w:sz w:val="24"/>
      <w:szCs w:val="24"/>
    </w:rPr>
  </w:style>
  <w:style w:type="character" w:styleId="Strong">
    <w:name w:val="Strong"/>
    <w:uiPriority w:val="99"/>
    <w:qFormat/>
    <w:rsid w:val="009559C3"/>
    <w:rPr>
      <w:rFonts w:cs="Times New Roman"/>
      <w:b/>
      <w:bCs/>
    </w:rPr>
  </w:style>
  <w:style w:type="character" w:styleId="Emphasis">
    <w:name w:val="Emphasis"/>
    <w:uiPriority w:val="99"/>
    <w:qFormat/>
    <w:rsid w:val="009559C3"/>
    <w:rPr>
      <w:rFonts w:cs="Times New Roman"/>
      <w:b/>
      <w:bCs/>
      <w:i/>
      <w:iCs/>
      <w:spacing w:val="10"/>
      <w:shd w:val="clear" w:color="auto" w:fill="auto"/>
    </w:rPr>
  </w:style>
  <w:style w:type="paragraph" w:styleId="NoSpacing">
    <w:name w:val="No Spacing"/>
    <w:basedOn w:val="Normal"/>
    <w:uiPriority w:val="99"/>
    <w:qFormat/>
    <w:rsid w:val="009559C3"/>
    <w:pPr>
      <w:spacing w:after="0"/>
    </w:pPr>
  </w:style>
  <w:style w:type="paragraph" w:styleId="ListParagraph">
    <w:name w:val="List Paragraph"/>
    <w:basedOn w:val="Normal"/>
    <w:uiPriority w:val="99"/>
    <w:qFormat/>
    <w:rsid w:val="009559C3"/>
    <w:pPr>
      <w:ind w:left="720"/>
    </w:pPr>
  </w:style>
  <w:style w:type="paragraph" w:styleId="Quote">
    <w:name w:val="Quote"/>
    <w:basedOn w:val="Normal"/>
    <w:next w:val="Normal"/>
    <w:link w:val="QuoteChar"/>
    <w:uiPriority w:val="99"/>
    <w:qFormat/>
    <w:rsid w:val="009559C3"/>
    <w:pPr>
      <w:spacing w:before="200" w:after="0"/>
      <w:ind w:left="360" w:right="360"/>
    </w:pPr>
    <w:rPr>
      <w:i/>
      <w:iCs/>
    </w:rPr>
  </w:style>
  <w:style w:type="character" w:customStyle="1" w:styleId="QuoteChar">
    <w:name w:val="Quote Char"/>
    <w:link w:val="Quote"/>
    <w:uiPriority w:val="99"/>
    <w:locked/>
    <w:rsid w:val="009559C3"/>
    <w:rPr>
      <w:rFonts w:cs="Times New Roman"/>
      <w:i/>
      <w:iCs/>
    </w:rPr>
  </w:style>
  <w:style w:type="paragraph" w:styleId="IntenseQuote">
    <w:name w:val="Intense Quote"/>
    <w:basedOn w:val="Normal"/>
    <w:next w:val="Normal"/>
    <w:link w:val="IntenseQuoteChar"/>
    <w:uiPriority w:val="99"/>
    <w:qFormat/>
    <w:rsid w:val="009559C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9559C3"/>
    <w:rPr>
      <w:rFonts w:cs="Times New Roman"/>
      <w:b/>
      <w:bCs/>
      <w:i/>
      <w:iCs/>
    </w:rPr>
  </w:style>
  <w:style w:type="character" w:styleId="SubtleEmphasis">
    <w:name w:val="Subtle Emphasis"/>
    <w:uiPriority w:val="99"/>
    <w:qFormat/>
    <w:rsid w:val="009559C3"/>
    <w:rPr>
      <w:rFonts w:cs="Times New Roman"/>
      <w:i/>
      <w:iCs/>
    </w:rPr>
  </w:style>
  <w:style w:type="character" w:styleId="IntenseEmphasis">
    <w:name w:val="Intense Emphasis"/>
    <w:uiPriority w:val="99"/>
    <w:qFormat/>
    <w:rsid w:val="009559C3"/>
    <w:rPr>
      <w:rFonts w:cs="Times New Roman"/>
      <w:b/>
      <w:bCs/>
    </w:rPr>
  </w:style>
  <w:style w:type="character" w:styleId="SubtleReference">
    <w:name w:val="Subtle Reference"/>
    <w:uiPriority w:val="99"/>
    <w:qFormat/>
    <w:rsid w:val="009559C3"/>
    <w:rPr>
      <w:rFonts w:cs="Times New Roman"/>
      <w:smallCaps/>
    </w:rPr>
  </w:style>
  <w:style w:type="character" w:styleId="IntenseReference">
    <w:name w:val="Intense Reference"/>
    <w:uiPriority w:val="99"/>
    <w:qFormat/>
    <w:rsid w:val="009559C3"/>
    <w:rPr>
      <w:rFonts w:cs="Times New Roman"/>
      <w:smallCaps/>
      <w:spacing w:val="5"/>
      <w:u w:val="single"/>
    </w:rPr>
  </w:style>
  <w:style w:type="character" w:styleId="BookTitle">
    <w:name w:val="Book Title"/>
    <w:uiPriority w:val="99"/>
    <w:qFormat/>
    <w:rsid w:val="009559C3"/>
    <w:rPr>
      <w:rFonts w:cs="Times New Roman"/>
      <w:i/>
      <w:iCs/>
      <w:smallCaps/>
      <w:spacing w:val="5"/>
    </w:rPr>
  </w:style>
  <w:style w:type="paragraph" w:styleId="TOCHeading">
    <w:name w:val="TOC Heading"/>
    <w:basedOn w:val="Heading1"/>
    <w:next w:val="Normal"/>
    <w:uiPriority w:val="99"/>
    <w:qFormat/>
    <w:rsid w:val="009559C3"/>
    <w:pPr>
      <w:outlineLvl w:val="9"/>
    </w:pPr>
  </w:style>
  <w:style w:type="paragraph" w:styleId="Header">
    <w:name w:val="header"/>
    <w:basedOn w:val="Normal"/>
    <w:link w:val="HeaderChar"/>
    <w:uiPriority w:val="99"/>
    <w:rsid w:val="00FD5393"/>
    <w:pPr>
      <w:tabs>
        <w:tab w:val="center" w:pos="4513"/>
        <w:tab w:val="right" w:pos="9026"/>
      </w:tabs>
    </w:pPr>
  </w:style>
  <w:style w:type="character" w:customStyle="1" w:styleId="HeaderChar">
    <w:name w:val="Header Char"/>
    <w:link w:val="Header"/>
    <w:uiPriority w:val="99"/>
    <w:locked/>
    <w:rsid w:val="00FD5393"/>
    <w:rPr>
      <w:rFonts w:cs="Times New Roman"/>
      <w:sz w:val="22"/>
      <w:szCs w:val="22"/>
      <w:lang w:val="en-US" w:eastAsia="en-US"/>
    </w:rPr>
  </w:style>
  <w:style w:type="table" w:styleId="TableGrid">
    <w:name w:val="Table Grid"/>
    <w:basedOn w:val="TableNormal"/>
    <w:uiPriority w:val="99"/>
    <w:rsid w:val="00EC20B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340EB7"/>
    <w:rPr>
      <w:rFonts w:cs="Times New Roman"/>
      <w:sz w:val="16"/>
      <w:szCs w:val="16"/>
    </w:rPr>
  </w:style>
  <w:style w:type="paragraph" w:styleId="CommentText">
    <w:name w:val="annotation text"/>
    <w:basedOn w:val="Normal"/>
    <w:link w:val="CommentTextChar"/>
    <w:uiPriority w:val="99"/>
    <w:semiHidden/>
    <w:rsid w:val="00340EB7"/>
  </w:style>
  <w:style w:type="character" w:customStyle="1" w:styleId="CommentTextChar">
    <w:name w:val="Comment Text Char"/>
    <w:link w:val="CommentText"/>
    <w:uiPriority w:val="99"/>
    <w:semiHidden/>
    <w:locked/>
    <w:rsid w:val="00340EB7"/>
    <w:rPr>
      <w:rFonts w:ascii="Arial" w:hAnsi="Arial" w:cs="Arial"/>
      <w:lang w:val="en-US" w:eastAsia="en-US"/>
    </w:rPr>
  </w:style>
  <w:style w:type="paragraph" w:styleId="CommentSubject">
    <w:name w:val="annotation subject"/>
    <w:basedOn w:val="CommentText"/>
    <w:next w:val="CommentText"/>
    <w:link w:val="CommentSubjectChar"/>
    <w:uiPriority w:val="99"/>
    <w:semiHidden/>
    <w:rsid w:val="00340EB7"/>
    <w:rPr>
      <w:b/>
      <w:bCs/>
    </w:rPr>
  </w:style>
  <w:style w:type="character" w:customStyle="1" w:styleId="CommentSubjectChar">
    <w:name w:val="Comment Subject Char"/>
    <w:link w:val="CommentSubject"/>
    <w:uiPriority w:val="99"/>
    <w:semiHidden/>
    <w:locked/>
    <w:rsid w:val="00340EB7"/>
    <w:rPr>
      <w:rFonts w:ascii="Arial" w:hAnsi="Arial" w:cs="Arial"/>
      <w:b/>
      <w:bCs/>
      <w:lang w:val="en-US" w:eastAsia="en-US"/>
    </w:rPr>
  </w:style>
  <w:style w:type="character" w:styleId="Hyperlink">
    <w:name w:val="Hyperlink"/>
    <w:uiPriority w:val="99"/>
    <w:unhideWhenUsed/>
    <w:rsid w:val="00A100FF"/>
    <w:rPr>
      <w:color w:val="0000FF"/>
      <w:u w:val="single"/>
    </w:rPr>
  </w:style>
  <w:style w:type="paragraph" w:styleId="FootnoteText">
    <w:name w:val="footnote text"/>
    <w:basedOn w:val="Normal"/>
    <w:link w:val="FootnoteTextChar"/>
    <w:uiPriority w:val="99"/>
    <w:semiHidden/>
    <w:unhideWhenUsed/>
    <w:rsid w:val="00893F73"/>
  </w:style>
  <w:style w:type="character" w:customStyle="1" w:styleId="FootnoteTextChar">
    <w:name w:val="Footnote Text Char"/>
    <w:link w:val="FootnoteText"/>
    <w:uiPriority w:val="99"/>
    <w:semiHidden/>
    <w:rsid w:val="00893F73"/>
    <w:rPr>
      <w:rFonts w:ascii="Arial" w:hAnsi="Arial" w:cs="Arial"/>
      <w:sz w:val="20"/>
      <w:szCs w:val="20"/>
      <w:lang w:val="en-US" w:eastAsia="en-US"/>
    </w:rPr>
  </w:style>
  <w:style w:type="paragraph" w:styleId="PlainText">
    <w:name w:val="Plain Text"/>
    <w:basedOn w:val="Normal"/>
    <w:link w:val="PlainTextChar"/>
    <w:uiPriority w:val="99"/>
    <w:unhideWhenUsed/>
    <w:rsid w:val="00F96A07"/>
    <w:pPr>
      <w:spacing w:after="0"/>
    </w:pPr>
    <w:rPr>
      <w:rFonts w:ascii="Consolas" w:eastAsiaTheme="minorHAnsi" w:hAnsi="Consolas" w:cs="Consolas"/>
      <w:sz w:val="21"/>
      <w:szCs w:val="21"/>
      <w:lang w:val="en-GB"/>
    </w:rPr>
  </w:style>
  <w:style w:type="character" w:customStyle="1" w:styleId="PlainTextChar">
    <w:name w:val="Plain Text Char"/>
    <w:basedOn w:val="DefaultParagraphFont"/>
    <w:link w:val="PlainText"/>
    <w:uiPriority w:val="99"/>
    <w:rsid w:val="00F96A07"/>
    <w:rPr>
      <w:rFonts w:ascii="Consolas" w:eastAsiaTheme="minorHAnsi" w:hAnsi="Consolas" w:cs="Consolas"/>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EB7090"/>
    <w:pPr>
      <w:spacing w:after="200"/>
    </w:pPr>
    <w:rPr>
      <w:rFonts w:ascii="Arial" w:hAnsi="Arial" w:cs="Arial"/>
      <w:lang w:val="en-US" w:eastAsia="en-US"/>
    </w:rPr>
  </w:style>
  <w:style w:type="paragraph" w:styleId="Heading1">
    <w:name w:val="heading 1"/>
    <w:basedOn w:val="Normal"/>
    <w:next w:val="Normal"/>
    <w:link w:val="Heading1Char"/>
    <w:uiPriority w:val="99"/>
    <w:qFormat/>
    <w:rsid w:val="009559C3"/>
    <w:pPr>
      <w:spacing w:before="480" w:after="0"/>
      <w:outlineLvl w:val="0"/>
    </w:pPr>
    <w:rPr>
      <w:rFonts w:ascii="Cambria" w:hAnsi="Cambria" w:cs="Cambria"/>
      <w:b/>
      <w:bCs/>
      <w:sz w:val="28"/>
      <w:szCs w:val="28"/>
    </w:rPr>
  </w:style>
  <w:style w:type="paragraph" w:styleId="Heading2">
    <w:name w:val="heading 2"/>
    <w:basedOn w:val="Normal"/>
    <w:next w:val="Normal"/>
    <w:link w:val="Heading2Char"/>
    <w:uiPriority w:val="99"/>
    <w:qFormat/>
    <w:rsid w:val="004E47A8"/>
    <w:pPr>
      <w:spacing w:before="400" w:after="0"/>
      <w:outlineLvl w:val="1"/>
    </w:pPr>
    <w:rPr>
      <w:b/>
      <w:bCs/>
      <w:sz w:val="32"/>
      <w:szCs w:val="32"/>
    </w:rPr>
  </w:style>
  <w:style w:type="paragraph" w:styleId="Heading3">
    <w:name w:val="heading 3"/>
    <w:basedOn w:val="Normal"/>
    <w:next w:val="Normal"/>
    <w:link w:val="Heading3Char"/>
    <w:uiPriority w:val="99"/>
    <w:qFormat/>
    <w:rsid w:val="009559C3"/>
    <w:pPr>
      <w:spacing w:before="200" w:after="0" w:line="271" w:lineRule="auto"/>
      <w:outlineLvl w:val="2"/>
    </w:pPr>
    <w:rPr>
      <w:rFonts w:ascii="Cambria" w:hAnsi="Cambria" w:cs="Cambria"/>
      <w:b/>
      <w:bCs/>
    </w:rPr>
  </w:style>
  <w:style w:type="paragraph" w:styleId="Heading4">
    <w:name w:val="heading 4"/>
    <w:basedOn w:val="Normal"/>
    <w:next w:val="Normal"/>
    <w:link w:val="Heading4Char"/>
    <w:uiPriority w:val="99"/>
    <w:qFormat/>
    <w:rsid w:val="009559C3"/>
    <w:pPr>
      <w:spacing w:before="200" w:after="0"/>
      <w:outlineLvl w:val="3"/>
    </w:pPr>
    <w:rPr>
      <w:rFonts w:ascii="Cambria" w:hAnsi="Cambria" w:cs="Cambria"/>
      <w:b/>
      <w:bCs/>
      <w:i/>
      <w:iCs/>
    </w:rPr>
  </w:style>
  <w:style w:type="paragraph" w:styleId="Heading5">
    <w:name w:val="heading 5"/>
    <w:basedOn w:val="Normal"/>
    <w:next w:val="Normal"/>
    <w:link w:val="Heading5Char"/>
    <w:uiPriority w:val="99"/>
    <w:qFormat/>
    <w:rsid w:val="009559C3"/>
    <w:pPr>
      <w:spacing w:before="200" w:after="0"/>
      <w:outlineLvl w:val="4"/>
    </w:pPr>
    <w:rPr>
      <w:rFonts w:ascii="Cambria" w:hAnsi="Cambria" w:cs="Cambria"/>
      <w:b/>
      <w:bCs/>
      <w:color w:val="7F7F7F"/>
    </w:rPr>
  </w:style>
  <w:style w:type="paragraph" w:styleId="Heading6">
    <w:name w:val="heading 6"/>
    <w:basedOn w:val="Normal"/>
    <w:next w:val="Normal"/>
    <w:link w:val="Heading6Char"/>
    <w:uiPriority w:val="99"/>
    <w:qFormat/>
    <w:rsid w:val="009559C3"/>
    <w:pPr>
      <w:spacing w:after="0" w:line="271" w:lineRule="auto"/>
      <w:outlineLvl w:val="5"/>
    </w:pPr>
    <w:rPr>
      <w:rFonts w:ascii="Cambria" w:hAnsi="Cambria" w:cs="Cambria"/>
      <w:b/>
      <w:bCs/>
      <w:i/>
      <w:iCs/>
      <w:color w:val="7F7F7F"/>
    </w:rPr>
  </w:style>
  <w:style w:type="paragraph" w:styleId="Heading7">
    <w:name w:val="heading 7"/>
    <w:basedOn w:val="Normal"/>
    <w:next w:val="Normal"/>
    <w:link w:val="Heading7Char"/>
    <w:uiPriority w:val="99"/>
    <w:qFormat/>
    <w:rsid w:val="009559C3"/>
    <w:pPr>
      <w:spacing w:after="0"/>
      <w:outlineLvl w:val="6"/>
    </w:pPr>
    <w:rPr>
      <w:rFonts w:ascii="Cambria" w:hAnsi="Cambria" w:cs="Cambria"/>
      <w:i/>
      <w:iCs/>
    </w:rPr>
  </w:style>
  <w:style w:type="paragraph" w:styleId="Heading8">
    <w:name w:val="heading 8"/>
    <w:basedOn w:val="Normal"/>
    <w:next w:val="Normal"/>
    <w:link w:val="Heading8Char"/>
    <w:uiPriority w:val="99"/>
    <w:qFormat/>
    <w:rsid w:val="009559C3"/>
    <w:pPr>
      <w:spacing w:after="0"/>
      <w:outlineLvl w:val="7"/>
    </w:pPr>
    <w:rPr>
      <w:rFonts w:ascii="Cambria" w:hAnsi="Cambria" w:cs="Cambria"/>
    </w:rPr>
  </w:style>
  <w:style w:type="paragraph" w:styleId="Heading9">
    <w:name w:val="heading 9"/>
    <w:basedOn w:val="Normal"/>
    <w:next w:val="Normal"/>
    <w:link w:val="Heading9Char"/>
    <w:uiPriority w:val="99"/>
    <w:qFormat/>
    <w:rsid w:val="009559C3"/>
    <w:pPr>
      <w:spacing w:after="0"/>
      <w:outlineLvl w:val="8"/>
    </w:pPr>
    <w:rPr>
      <w:rFonts w:ascii="Cambria" w:hAnsi="Cambria" w:cs="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559C3"/>
    <w:rPr>
      <w:rFonts w:ascii="Cambria" w:hAnsi="Cambria" w:cs="Cambria"/>
      <w:b/>
      <w:bCs/>
      <w:sz w:val="28"/>
      <w:szCs w:val="28"/>
    </w:rPr>
  </w:style>
  <w:style w:type="character" w:customStyle="1" w:styleId="Heading2Char">
    <w:name w:val="Heading 2 Char"/>
    <w:link w:val="Heading2"/>
    <w:uiPriority w:val="99"/>
    <w:locked/>
    <w:rsid w:val="004E47A8"/>
    <w:rPr>
      <w:rFonts w:ascii="Arial" w:hAnsi="Arial" w:cs="Arial"/>
      <w:b/>
      <w:bCs/>
      <w:sz w:val="32"/>
      <w:szCs w:val="32"/>
      <w:lang w:val="en-US" w:eastAsia="en-US"/>
    </w:rPr>
  </w:style>
  <w:style w:type="character" w:customStyle="1" w:styleId="Heading3Char">
    <w:name w:val="Heading 3 Char"/>
    <w:link w:val="Heading3"/>
    <w:uiPriority w:val="99"/>
    <w:locked/>
    <w:rsid w:val="009559C3"/>
    <w:rPr>
      <w:rFonts w:ascii="Cambria" w:hAnsi="Cambria" w:cs="Cambria"/>
      <w:b/>
      <w:bCs/>
    </w:rPr>
  </w:style>
  <w:style w:type="character" w:customStyle="1" w:styleId="Heading4Char">
    <w:name w:val="Heading 4 Char"/>
    <w:link w:val="Heading4"/>
    <w:uiPriority w:val="99"/>
    <w:semiHidden/>
    <w:locked/>
    <w:rsid w:val="009559C3"/>
    <w:rPr>
      <w:rFonts w:ascii="Cambria" w:hAnsi="Cambria" w:cs="Cambria"/>
      <w:b/>
      <w:bCs/>
      <w:i/>
      <w:iCs/>
    </w:rPr>
  </w:style>
  <w:style w:type="character" w:customStyle="1" w:styleId="Heading5Char">
    <w:name w:val="Heading 5 Char"/>
    <w:link w:val="Heading5"/>
    <w:uiPriority w:val="99"/>
    <w:semiHidden/>
    <w:locked/>
    <w:rsid w:val="009559C3"/>
    <w:rPr>
      <w:rFonts w:ascii="Cambria" w:hAnsi="Cambria" w:cs="Cambria"/>
      <w:b/>
      <w:bCs/>
      <w:color w:val="7F7F7F"/>
    </w:rPr>
  </w:style>
  <w:style w:type="character" w:customStyle="1" w:styleId="Heading6Char">
    <w:name w:val="Heading 6 Char"/>
    <w:link w:val="Heading6"/>
    <w:uiPriority w:val="99"/>
    <w:semiHidden/>
    <w:locked/>
    <w:rsid w:val="009559C3"/>
    <w:rPr>
      <w:rFonts w:ascii="Cambria" w:hAnsi="Cambria" w:cs="Cambria"/>
      <w:b/>
      <w:bCs/>
      <w:i/>
      <w:iCs/>
      <w:color w:val="7F7F7F"/>
    </w:rPr>
  </w:style>
  <w:style w:type="character" w:customStyle="1" w:styleId="Heading7Char">
    <w:name w:val="Heading 7 Char"/>
    <w:link w:val="Heading7"/>
    <w:uiPriority w:val="99"/>
    <w:semiHidden/>
    <w:locked/>
    <w:rsid w:val="009559C3"/>
    <w:rPr>
      <w:rFonts w:ascii="Cambria" w:hAnsi="Cambria" w:cs="Cambria"/>
      <w:i/>
      <w:iCs/>
    </w:rPr>
  </w:style>
  <w:style w:type="character" w:customStyle="1" w:styleId="Heading8Char">
    <w:name w:val="Heading 8 Char"/>
    <w:link w:val="Heading8"/>
    <w:uiPriority w:val="99"/>
    <w:semiHidden/>
    <w:locked/>
    <w:rsid w:val="009559C3"/>
    <w:rPr>
      <w:rFonts w:ascii="Cambria" w:hAnsi="Cambria" w:cs="Cambria"/>
      <w:sz w:val="20"/>
      <w:szCs w:val="20"/>
    </w:rPr>
  </w:style>
  <w:style w:type="character" w:customStyle="1" w:styleId="Heading9Char">
    <w:name w:val="Heading 9 Char"/>
    <w:link w:val="Heading9"/>
    <w:uiPriority w:val="99"/>
    <w:semiHidden/>
    <w:locked/>
    <w:rsid w:val="009559C3"/>
    <w:rPr>
      <w:rFonts w:ascii="Cambria" w:hAnsi="Cambria" w:cs="Cambria"/>
      <w:i/>
      <w:iCs/>
      <w:spacing w:val="5"/>
      <w:sz w:val="20"/>
      <w:szCs w:val="20"/>
    </w:rPr>
  </w:style>
  <w:style w:type="paragraph" w:customStyle="1" w:styleId="Default">
    <w:name w:val="Default"/>
    <w:uiPriority w:val="99"/>
    <w:rsid w:val="009559C3"/>
    <w:pPr>
      <w:autoSpaceDE w:val="0"/>
      <w:autoSpaceDN w:val="0"/>
      <w:adjustRightInd w:val="0"/>
    </w:pPr>
    <w:rPr>
      <w:rFonts w:ascii="Arial" w:hAnsi="Arial" w:cs="Arial"/>
      <w:color w:val="000000"/>
      <w:sz w:val="24"/>
      <w:szCs w:val="24"/>
      <w:lang w:val="en-US" w:eastAsia="en-US"/>
    </w:rPr>
  </w:style>
  <w:style w:type="paragraph" w:styleId="Footer">
    <w:name w:val="footer"/>
    <w:basedOn w:val="Normal"/>
    <w:link w:val="FooterChar"/>
    <w:uiPriority w:val="99"/>
    <w:rsid w:val="009559C3"/>
    <w:pPr>
      <w:tabs>
        <w:tab w:val="center" w:pos="4513"/>
        <w:tab w:val="right" w:pos="9026"/>
      </w:tabs>
      <w:spacing w:after="0"/>
    </w:pPr>
  </w:style>
  <w:style w:type="character" w:customStyle="1" w:styleId="FooterChar">
    <w:name w:val="Footer Char"/>
    <w:link w:val="Footer"/>
    <w:uiPriority w:val="99"/>
    <w:locked/>
    <w:rsid w:val="009559C3"/>
    <w:rPr>
      <w:rFonts w:ascii="Arial" w:hAnsi="Arial" w:cs="Arial"/>
    </w:rPr>
  </w:style>
  <w:style w:type="character" w:styleId="FootnoteReference">
    <w:name w:val="footnote reference"/>
    <w:uiPriority w:val="99"/>
    <w:semiHidden/>
    <w:rsid w:val="009559C3"/>
    <w:rPr>
      <w:rFonts w:cs="Times New Roman"/>
      <w:vertAlign w:val="superscript"/>
    </w:rPr>
  </w:style>
  <w:style w:type="paragraph" w:styleId="BalloonText">
    <w:name w:val="Balloon Text"/>
    <w:basedOn w:val="Normal"/>
    <w:link w:val="BalloonTextChar"/>
    <w:uiPriority w:val="99"/>
    <w:semiHidden/>
    <w:rsid w:val="009559C3"/>
    <w:pPr>
      <w:spacing w:after="0"/>
    </w:pPr>
    <w:rPr>
      <w:rFonts w:ascii="Tahoma" w:hAnsi="Tahoma" w:cs="Tahoma"/>
      <w:sz w:val="16"/>
      <w:szCs w:val="16"/>
    </w:rPr>
  </w:style>
  <w:style w:type="character" w:customStyle="1" w:styleId="BalloonTextChar">
    <w:name w:val="Balloon Text Char"/>
    <w:link w:val="BalloonText"/>
    <w:uiPriority w:val="99"/>
    <w:semiHidden/>
    <w:locked/>
    <w:rsid w:val="009559C3"/>
    <w:rPr>
      <w:rFonts w:ascii="Tahoma" w:hAnsi="Tahoma" w:cs="Tahoma"/>
      <w:sz w:val="16"/>
      <w:szCs w:val="16"/>
    </w:rPr>
  </w:style>
  <w:style w:type="paragraph" w:styleId="Title">
    <w:name w:val="Title"/>
    <w:basedOn w:val="Normal"/>
    <w:next w:val="Normal"/>
    <w:link w:val="TitleChar"/>
    <w:uiPriority w:val="99"/>
    <w:qFormat/>
    <w:rsid w:val="009559C3"/>
    <w:pPr>
      <w:pBdr>
        <w:bottom w:val="single" w:sz="4" w:space="1" w:color="auto"/>
      </w:pBdr>
    </w:pPr>
    <w:rPr>
      <w:rFonts w:ascii="Cambria" w:hAnsi="Cambria" w:cs="Cambria"/>
      <w:spacing w:val="5"/>
      <w:sz w:val="52"/>
      <w:szCs w:val="52"/>
    </w:rPr>
  </w:style>
  <w:style w:type="character" w:customStyle="1" w:styleId="TitleChar">
    <w:name w:val="Title Char"/>
    <w:link w:val="Title"/>
    <w:uiPriority w:val="99"/>
    <w:locked/>
    <w:rsid w:val="009559C3"/>
    <w:rPr>
      <w:rFonts w:ascii="Cambria" w:hAnsi="Cambria" w:cs="Cambria"/>
      <w:spacing w:val="5"/>
      <w:sz w:val="52"/>
      <w:szCs w:val="52"/>
    </w:rPr>
  </w:style>
  <w:style w:type="paragraph" w:styleId="Subtitle">
    <w:name w:val="Subtitle"/>
    <w:basedOn w:val="Normal"/>
    <w:next w:val="Normal"/>
    <w:link w:val="SubtitleChar"/>
    <w:uiPriority w:val="99"/>
    <w:qFormat/>
    <w:rsid w:val="009559C3"/>
    <w:pPr>
      <w:spacing w:after="600"/>
    </w:pPr>
    <w:rPr>
      <w:rFonts w:ascii="Cambria" w:hAnsi="Cambria" w:cs="Cambria"/>
      <w:i/>
      <w:iCs/>
      <w:spacing w:val="13"/>
      <w:sz w:val="24"/>
      <w:szCs w:val="24"/>
    </w:rPr>
  </w:style>
  <w:style w:type="character" w:customStyle="1" w:styleId="SubtitleChar">
    <w:name w:val="Subtitle Char"/>
    <w:link w:val="Subtitle"/>
    <w:uiPriority w:val="99"/>
    <w:locked/>
    <w:rsid w:val="009559C3"/>
    <w:rPr>
      <w:rFonts w:ascii="Cambria" w:hAnsi="Cambria" w:cs="Cambria"/>
      <w:i/>
      <w:iCs/>
      <w:spacing w:val="13"/>
      <w:sz w:val="24"/>
      <w:szCs w:val="24"/>
    </w:rPr>
  </w:style>
  <w:style w:type="character" w:styleId="Strong">
    <w:name w:val="Strong"/>
    <w:uiPriority w:val="99"/>
    <w:qFormat/>
    <w:rsid w:val="009559C3"/>
    <w:rPr>
      <w:rFonts w:cs="Times New Roman"/>
      <w:b/>
      <w:bCs/>
    </w:rPr>
  </w:style>
  <w:style w:type="character" w:styleId="Emphasis">
    <w:name w:val="Emphasis"/>
    <w:uiPriority w:val="99"/>
    <w:qFormat/>
    <w:rsid w:val="009559C3"/>
    <w:rPr>
      <w:rFonts w:cs="Times New Roman"/>
      <w:b/>
      <w:bCs/>
      <w:i/>
      <w:iCs/>
      <w:spacing w:val="10"/>
      <w:shd w:val="clear" w:color="auto" w:fill="auto"/>
    </w:rPr>
  </w:style>
  <w:style w:type="paragraph" w:styleId="NoSpacing">
    <w:name w:val="No Spacing"/>
    <w:basedOn w:val="Normal"/>
    <w:uiPriority w:val="99"/>
    <w:qFormat/>
    <w:rsid w:val="009559C3"/>
    <w:pPr>
      <w:spacing w:after="0"/>
    </w:pPr>
  </w:style>
  <w:style w:type="paragraph" w:styleId="ListParagraph">
    <w:name w:val="List Paragraph"/>
    <w:basedOn w:val="Normal"/>
    <w:uiPriority w:val="99"/>
    <w:qFormat/>
    <w:rsid w:val="009559C3"/>
    <w:pPr>
      <w:ind w:left="720"/>
    </w:pPr>
  </w:style>
  <w:style w:type="paragraph" w:styleId="Quote">
    <w:name w:val="Quote"/>
    <w:basedOn w:val="Normal"/>
    <w:next w:val="Normal"/>
    <w:link w:val="QuoteChar"/>
    <w:uiPriority w:val="99"/>
    <w:qFormat/>
    <w:rsid w:val="009559C3"/>
    <w:pPr>
      <w:spacing w:before="200" w:after="0"/>
      <w:ind w:left="360" w:right="360"/>
    </w:pPr>
    <w:rPr>
      <w:i/>
      <w:iCs/>
    </w:rPr>
  </w:style>
  <w:style w:type="character" w:customStyle="1" w:styleId="QuoteChar">
    <w:name w:val="Quote Char"/>
    <w:link w:val="Quote"/>
    <w:uiPriority w:val="99"/>
    <w:locked/>
    <w:rsid w:val="009559C3"/>
    <w:rPr>
      <w:rFonts w:cs="Times New Roman"/>
      <w:i/>
      <w:iCs/>
    </w:rPr>
  </w:style>
  <w:style w:type="paragraph" w:styleId="IntenseQuote">
    <w:name w:val="Intense Quote"/>
    <w:basedOn w:val="Normal"/>
    <w:next w:val="Normal"/>
    <w:link w:val="IntenseQuoteChar"/>
    <w:uiPriority w:val="99"/>
    <w:qFormat/>
    <w:rsid w:val="009559C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99"/>
    <w:locked/>
    <w:rsid w:val="009559C3"/>
    <w:rPr>
      <w:rFonts w:cs="Times New Roman"/>
      <w:b/>
      <w:bCs/>
      <w:i/>
      <w:iCs/>
    </w:rPr>
  </w:style>
  <w:style w:type="character" w:styleId="SubtleEmphasis">
    <w:name w:val="Subtle Emphasis"/>
    <w:uiPriority w:val="99"/>
    <w:qFormat/>
    <w:rsid w:val="009559C3"/>
    <w:rPr>
      <w:rFonts w:cs="Times New Roman"/>
      <w:i/>
      <w:iCs/>
    </w:rPr>
  </w:style>
  <w:style w:type="character" w:styleId="IntenseEmphasis">
    <w:name w:val="Intense Emphasis"/>
    <w:uiPriority w:val="99"/>
    <w:qFormat/>
    <w:rsid w:val="009559C3"/>
    <w:rPr>
      <w:rFonts w:cs="Times New Roman"/>
      <w:b/>
      <w:bCs/>
    </w:rPr>
  </w:style>
  <w:style w:type="character" w:styleId="SubtleReference">
    <w:name w:val="Subtle Reference"/>
    <w:uiPriority w:val="99"/>
    <w:qFormat/>
    <w:rsid w:val="009559C3"/>
    <w:rPr>
      <w:rFonts w:cs="Times New Roman"/>
      <w:smallCaps/>
    </w:rPr>
  </w:style>
  <w:style w:type="character" w:styleId="IntenseReference">
    <w:name w:val="Intense Reference"/>
    <w:uiPriority w:val="99"/>
    <w:qFormat/>
    <w:rsid w:val="009559C3"/>
    <w:rPr>
      <w:rFonts w:cs="Times New Roman"/>
      <w:smallCaps/>
      <w:spacing w:val="5"/>
      <w:u w:val="single"/>
    </w:rPr>
  </w:style>
  <w:style w:type="character" w:styleId="BookTitle">
    <w:name w:val="Book Title"/>
    <w:uiPriority w:val="99"/>
    <w:qFormat/>
    <w:rsid w:val="009559C3"/>
    <w:rPr>
      <w:rFonts w:cs="Times New Roman"/>
      <w:i/>
      <w:iCs/>
      <w:smallCaps/>
      <w:spacing w:val="5"/>
    </w:rPr>
  </w:style>
  <w:style w:type="paragraph" w:styleId="TOCHeading">
    <w:name w:val="TOC Heading"/>
    <w:basedOn w:val="Heading1"/>
    <w:next w:val="Normal"/>
    <w:uiPriority w:val="99"/>
    <w:qFormat/>
    <w:rsid w:val="009559C3"/>
    <w:pPr>
      <w:outlineLvl w:val="9"/>
    </w:pPr>
  </w:style>
  <w:style w:type="paragraph" w:styleId="Header">
    <w:name w:val="header"/>
    <w:basedOn w:val="Normal"/>
    <w:link w:val="HeaderChar"/>
    <w:uiPriority w:val="99"/>
    <w:rsid w:val="00FD5393"/>
    <w:pPr>
      <w:tabs>
        <w:tab w:val="center" w:pos="4513"/>
        <w:tab w:val="right" w:pos="9026"/>
      </w:tabs>
    </w:pPr>
  </w:style>
  <w:style w:type="character" w:customStyle="1" w:styleId="HeaderChar">
    <w:name w:val="Header Char"/>
    <w:link w:val="Header"/>
    <w:uiPriority w:val="99"/>
    <w:locked/>
    <w:rsid w:val="00FD5393"/>
    <w:rPr>
      <w:rFonts w:cs="Times New Roman"/>
      <w:sz w:val="22"/>
      <w:szCs w:val="22"/>
      <w:lang w:val="en-US" w:eastAsia="en-US"/>
    </w:rPr>
  </w:style>
  <w:style w:type="table" w:styleId="TableGrid">
    <w:name w:val="Table Grid"/>
    <w:basedOn w:val="TableNormal"/>
    <w:uiPriority w:val="99"/>
    <w:rsid w:val="00EC20B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rsid w:val="00340EB7"/>
    <w:rPr>
      <w:rFonts w:cs="Times New Roman"/>
      <w:sz w:val="16"/>
      <w:szCs w:val="16"/>
    </w:rPr>
  </w:style>
  <w:style w:type="paragraph" w:styleId="CommentText">
    <w:name w:val="annotation text"/>
    <w:basedOn w:val="Normal"/>
    <w:link w:val="CommentTextChar"/>
    <w:uiPriority w:val="99"/>
    <w:semiHidden/>
    <w:rsid w:val="00340EB7"/>
  </w:style>
  <w:style w:type="character" w:customStyle="1" w:styleId="CommentTextChar">
    <w:name w:val="Comment Text Char"/>
    <w:link w:val="CommentText"/>
    <w:uiPriority w:val="99"/>
    <w:semiHidden/>
    <w:locked/>
    <w:rsid w:val="00340EB7"/>
    <w:rPr>
      <w:rFonts w:ascii="Arial" w:hAnsi="Arial" w:cs="Arial"/>
      <w:lang w:val="en-US" w:eastAsia="en-US"/>
    </w:rPr>
  </w:style>
  <w:style w:type="paragraph" w:styleId="CommentSubject">
    <w:name w:val="annotation subject"/>
    <w:basedOn w:val="CommentText"/>
    <w:next w:val="CommentText"/>
    <w:link w:val="CommentSubjectChar"/>
    <w:uiPriority w:val="99"/>
    <w:semiHidden/>
    <w:rsid w:val="00340EB7"/>
    <w:rPr>
      <w:b/>
      <w:bCs/>
    </w:rPr>
  </w:style>
  <w:style w:type="character" w:customStyle="1" w:styleId="CommentSubjectChar">
    <w:name w:val="Comment Subject Char"/>
    <w:link w:val="CommentSubject"/>
    <w:uiPriority w:val="99"/>
    <w:semiHidden/>
    <w:locked/>
    <w:rsid w:val="00340EB7"/>
    <w:rPr>
      <w:rFonts w:ascii="Arial" w:hAnsi="Arial" w:cs="Arial"/>
      <w:b/>
      <w:bCs/>
      <w:lang w:val="en-US" w:eastAsia="en-US"/>
    </w:rPr>
  </w:style>
  <w:style w:type="character" w:styleId="Hyperlink">
    <w:name w:val="Hyperlink"/>
    <w:uiPriority w:val="99"/>
    <w:unhideWhenUsed/>
    <w:rsid w:val="00A100FF"/>
    <w:rPr>
      <w:color w:val="0000FF"/>
      <w:u w:val="single"/>
    </w:rPr>
  </w:style>
  <w:style w:type="paragraph" w:styleId="FootnoteText">
    <w:name w:val="footnote text"/>
    <w:basedOn w:val="Normal"/>
    <w:link w:val="FootnoteTextChar"/>
    <w:uiPriority w:val="99"/>
    <w:semiHidden/>
    <w:unhideWhenUsed/>
    <w:rsid w:val="00893F73"/>
  </w:style>
  <w:style w:type="character" w:customStyle="1" w:styleId="FootnoteTextChar">
    <w:name w:val="Footnote Text Char"/>
    <w:link w:val="FootnoteText"/>
    <w:uiPriority w:val="99"/>
    <w:semiHidden/>
    <w:rsid w:val="00893F73"/>
    <w:rPr>
      <w:rFonts w:ascii="Arial" w:hAnsi="Arial" w:cs="Arial"/>
      <w:sz w:val="20"/>
      <w:szCs w:val="20"/>
      <w:lang w:val="en-US" w:eastAsia="en-US"/>
    </w:rPr>
  </w:style>
  <w:style w:type="paragraph" w:styleId="PlainText">
    <w:name w:val="Plain Text"/>
    <w:basedOn w:val="Normal"/>
    <w:link w:val="PlainTextChar"/>
    <w:uiPriority w:val="99"/>
    <w:unhideWhenUsed/>
    <w:rsid w:val="00F96A07"/>
    <w:pPr>
      <w:spacing w:after="0"/>
    </w:pPr>
    <w:rPr>
      <w:rFonts w:ascii="Consolas" w:eastAsiaTheme="minorHAnsi" w:hAnsi="Consolas" w:cs="Consolas"/>
      <w:sz w:val="21"/>
      <w:szCs w:val="21"/>
      <w:lang w:val="en-GB"/>
    </w:rPr>
  </w:style>
  <w:style w:type="character" w:customStyle="1" w:styleId="PlainTextChar">
    <w:name w:val="Plain Text Char"/>
    <w:basedOn w:val="DefaultParagraphFont"/>
    <w:link w:val="PlainText"/>
    <w:uiPriority w:val="99"/>
    <w:rsid w:val="00F96A07"/>
    <w:rPr>
      <w:rFonts w:ascii="Consolas" w:eastAsiaTheme="minorHAnsi"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8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F9E20-51AA-4B5F-A2F6-97B78DCD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5DFC2B62.dotm</Template>
  <TotalTime>17</TotalTime>
  <Pages>11</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College of EPS</Company>
  <LinksUpToDate>false</LinksUpToDate>
  <CharactersWithSpaces>23139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Waring</dc:creator>
  <cp:lastModifiedBy>Ruth Waring</cp:lastModifiedBy>
  <cp:revision>5</cp:revision>
  <dcterms:created xsi:type="dcterms:W3CDTF">2012-07-05T08:47:00Z</dcterms:created>
  <dcterms:modified xsi:type="dcterms:W3CDTF">2012-07-13T09:21:00Z</dcterms:modified>
</cp:coreProperties>
</file>