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4B0A" w:rsidRDefault="00EE47D8" w:rsidP="004E47A8">
      <w:pPr>
        <w:pStyle w:val="Heading2"/>
      </w:pPr>
      <w:r>
        <w:rPr>
          <w:noProof/>
          <w:lang w:val="en-GB" w:eastAsia="en-GB"/>
        </w:rPr>
        <w:drawing>
          <wp:anchor distT="0" distB="0" distL="114300" distR="114300" simplePos="0" relativeHeight="251658240" behindDoc="0" locked="0" layoutInCell="1" allowOverlap="1">
            <wp:simplePos x="0" y="0"/>
            <wp:positionH relativeFrom="page">
              <wp:posOffset>2844800</wp:posOffset>
            </wp:positionH>
            <wp:positionV relativeFrom="page">
              <wp:posOffset>576580</wp:posOffset>
            </wp:positionV>
            <wp:extent cx="1979930" cy="744855"/>
            <wp:effectExtent l="0" t="0" r="1270" b="0"/>
            <wp:wrapSquare wrapText="left"/>
            <wp:docPr id="2" name="Picture 1" descr="Generic_Blac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neric_Black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9930" cy="744855"/>
                    </a:xfrm>
                    <a:prstGeom prst="rect">
                      <a:avLst/>
                    </a:prstGeom>
                    <a:noFill/>
                  </pic:spPr>
                </pic:pic>
              </a:graphicData>
            </a:graphic>
            <wp14:sizeRelH relativeFrom="page">
              <wp14:pctWidth>0</wp14:pctWidth>
            </wp14:sizeRelH>
            <wp14:sizeRelV relativeFrom="page">
              <wp14:pctHeight>0</wp14:pctHeight>
            </wp14:sizeRelV>
          </wp:anchor>
        </w:drawing>
      </w:r>
    </w:p>
    <w:p w:rsidR="00EE4B0A" w:rsidRPr="00461B0B" w:rsidRDefault="00EE4B0A" w:rsidP="00461B0B">
      <w:pPr>
        <w:ind w:left="2160" w:hanging="2160"/>
        <w:rPr>
          <w:sz w:val="26"/>
          <w:szCs w:val="26"/>
        </w:rPr>
      </w:pPr>
      <w:r w:rsidRPr="00461B0B">
        <w:rPr>
          <w:sz w:val="26"/>
          <w:szCs w:val="26"/>
        </w:rPr>
        <w:t xml:space="preserve">Project Title: </w:t>
      </w:r>
      <w:r w:rsidRPr="00461B0B">
        <w:rPr>
          <w:sz w:val="26"/>
          <w:szCs w:val="26"/>
        </w:rPr>
        <w:tab/>
        <w:t xml:space="preserve">A partnership for engineering CPD, </w:t>
      </w:r>
      <w:proofErr w:type="spellStart"/>
      <w:r w:rsidRPr="00461B0B">
        <w:rPr>
          <w:sz w:val="26"/>
          <w:szCs w:val="26"/>
        </w:rPr>
        <w:t>learning</w:t>
      </w:r>
      <w:proofErr w:type="gramStart"/>
      <w:r w:rsidRPr="00461B0B">
        <w:rPr>
          <w:sz w:val="26"/>
          <w:szCs w:val="26"/>
        </w:rPr>
        <w:t>,</w:t>
      </w:r>
      <w:r w:rsidR="00461B0B" w:rsidRPr="00461B0B">
        <w:rPr>
          <w:sz w:val="26"/>
          <w:szCs w:val="26"/>
        </w:rPr>
        <w:t>training</w:t>
      </w:r>
      <w:proofErr w:type="spellEnd"/>
      <w:proofErr w:type="gramEnd"/>
      <w:r w:rsidR="00461B0B" w:rsidRPr="00461B0B">
        <w:rPr>
          <w:sz w:val="26"/>
          <w:szCs w:val="26"/>
        </w:rPr>
        <w:t xml:space="preserve"> </w:t>
      </w:r>
      <w:r w:rsidRPr="00461B0B">
        <w:rPr>
          <w:sz w:val="26"/>
          <w:szCs w:val="26"/>
        </w:rPr>
        <w:t>and knowledge exchange</w:t>
      </w:r>
    </w:p>
    <w:p w:rsidR="00EE4B0A" w:rsidRPr="00461B0B" w:rsidRDefault="00EE4B0A" w:rsidP="00461B0B">
      <w:pPr>
        <w:ind w:left="2160" w:hanging="2160"/>
        <w:rPr>
          <w:sz w:val="26"/>
          <w:szCs w:val="26"/>
        </w:rPr>
      </w:pPr>
      <w:r w:rsidRPr="00461B0B">
        <w:rPr>
          <w:sz w:val="26"/>
          <w:szCs w:val="26"/>
        </w:rPr>
        <w:t>Project Leader:</w:t>
      </w:r>
      <w:r w:rsidR="00461B0B">
        <w:rPr>
          <w:sz w:val="26"/>
          <w:szCs w:val="26"/>
        </w:rPr>
        <w:tab/>
      </w:r>
      <w:r w:rsidRPr="00461B0B">
        <w:rPr>
          <w:sz w:val="26"/>
          <w:szCs w:val="26"/>
        </w:rPr>
        <w:t>Suzanne Maxwell</w:t>
      </w:r>
      <w:r w:rsidR="00461B0B" w:rsidRPr="00461B0B">
        <w:rPr>
          <w:sz w:val="26"/>
          <w:szCs w:val="26"/>
        </w:rPr>
        <w:t>, Head of CPD support &amp; Development Office</w:t>
      </w:r>
    </w:p>
    <w:p w:rsidR="00EE4B0A" w:rsidRPr="00461B0B" w:rsidRDefault="00461B0B" w:rsidP="00461B0B">
      <w:pPr>
        <w:rPr>
          <w:sz w:val="26"/>
          <w:szCs w:val="26"/>
        </w:rPr>
      </w:pPr>
      <w:r>
        <w:rPr>
          <w:sz w:val="26"/>
          <w:szCs w:val="26"/>
        </w:rPr>
        <w:t>Department</w:t>
      </w:r>
      <w:r>
        <w:rPr>
          <w:sz w:val="26"/>
          <w:szCs w:val="26"/>
        </w:rPr>
        <w:tab/>
      </w:r>
      <w:r w:rsidR="00EE4B0A" w:rsidRPr="00461B0B">
        <w:rPr>
          <w:sz w:val="26"/>
          <w:szCs w:val="26"/>
        </w:rPr>
        <w:t xml:space="preserve"> </w:t>
      </w:r>
      <w:r w:rsidR="00EE4B0A" w:rsidRPr="00461B0B">
        <w:rPr>
          <w:sz w:val="26"/>
          <w:szCs w:val="26"/>
        </w:rPr>
        <w:tab/>
        <w:t>CPD Office</w:t>
      </w:r>
    </w:p>
    <w:p w:rsidR="00EE4B0A" w:rsidRPr="00461B0B" w:rsidRDefault="00EE4B0A" w:rsidP="00461B0B">
      <w:pPr>
        <w:rPr>
          <w:sz w:val="26"/>
          <w:szCs w:val="26"/>
        </w:rPr>
      </w:pPr>
      <w:r w:rsidRPr="00461B0B">
        <w:rPr>
          <w:sz w:val="26"/>
          <w:szCs w:val="26"/>
        </w:rPr>
        <w:t xml:space="preserve">Institution: </w:t>
      </w:r>
      <w:r w:rsidR="00461B0B" w:rsidRPr="00461B0B">
        <w:rPr>
          <w:sz w:val="26"/>
          <w:szCs w:val="26"/>
        </w:rPr>
        <w:tab/>
      </w:r>
      <w:r w:rsidR="00461B0B" w:rsidRPr="00461B0B">
        <w:rPr>
          <w:sz w:val="26"/>
          <w:szCs w:val="26"/>
        </w:rPr>
        <w:tab/>
      </w:r>
      <w:r w:rsidRPr="00461B0B">
        <w:rPr>
          <w:sz w:val="26"/>
          <w:szCs w:val="26"/>
        </w:rPr>
        <w:t>University of Bath</w:t>
      </w:r>
    </w:p>
    <w:p w:rsidR="00EE4B0A" w:rsidRDefault="00EE4B0A" w:rsidP="004E47A8">
      <w:pPr>
        <w:pStyle w:val="Heading2"/>
        <w:rPr>
          <w:sz w:val="26"/>
          <w:szCs w:val="26"/>
        </w:rPr>
      </w:pPr>
      <w:r w:rsidRPr="009A16B7">
        <w:rPr>
          <w:sz w:val="26"/>
          <w:szCs w:val="26"/>
        </w:rPr>
        <w:t>Abstract:</w:t>
      </w:r>
    </w:p>
    <w:p w:rsidR="00EE4B0A" w:rsidRPr="0084754E" w:rsidRDefault="00EE4B0A" w:rsidP="0084754E">
      <w:pPr>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2"/>
      </w:tblGrid>
      <w:tr w:rsidR="00EE4B0A" w:rsidTr="005F1741">
        <w:tc>
          <w:tcPr>
            <w:tcW w:w="9242" w:type="dxa"/>
          </w:tcPr>
          <w:p w:rsidR="00EE4B0A" w:rsidRPr="00D85005" w:rsidRDefault="00EE4B0A" w:rsidP="00FA5E8C">
            <w:pPr>
              <w:spacing w:before="100" w:beforeAutospacing="1" w:after="100" w:afterAutospacing="1"/>
              <w:rPr>
                <w:sz w:val="22"/>
                <w:szCs w:val="22"/>
                <w:lang w:eastAsia="en-GB"/>
              </w:rPr>
            </w:pPr>
            <w:r w:rsidRPr="00D85005">
              <w:rPr>
                <w:sz w:val="22"/>
                <w:szCs w:val="22"/>
                <w:lang w:eastAsia="en-GB"/>
              </w:rPr>
              <w:t xml:space="preserve">The University of Bath has strong national and international links with industry.  Its research grants and contracts portfolio is worth £87m and it runs one of the largest and most established placement schemes in UK higher education.  The Careers Advisory Service has links with over 4,000 employers and a very strong employment profile with 89% of its 2010 graduates going straight into employment or further study. </w:t>
            </w:r>
          </w:p>
          <w:p w:rsidR="00EE4B0A" w:rsidRPr="00D85005" w:rsidRDefault="00EE4B0A" w:rsidP="00FA5E8C">
            <w:pPr>
              <w:spacing w:before="100" w:beforeAutospacing="1" w:after="100" w:afterAutospacing="1"/>
              <w:rPr>
                <w:sz w:val="22"/>
                <w:szCs w:val="22"/>
                <w:lang w:eastAsia="en-GB"/>
              </w:rPr>
            </w:pPr>
            <w:r w:rsidRPr="00D85005">
              <w:rPr>
                <w:sz w:val="22"/>
                <w:szCs w:val="22"/>
                <w:lang w:eastAsia="en-GB"/>
              </w:rPr>
              <w:t xml:space="preserve">Within the last few years, the University has been keen to develop Continuing Professional Development courses (i.e. courses for external professionals) which are responsive to employers’ and individuals’ needs, flexible in terms of delivery options and draw upon its research.  However, statistics shows that this market is dominated largely by training providers (universities have a very low market share).  This sub-project was part of a larger project undertaken at the University to gain a better understanding of the market and of the needs of employers.  </w:t>
            </w:r>
          </w:p>
          <w:p w:rsidR="00EE4B0A" w:rsidRPr="00D85005" w:rsidRDefault="00EE4B0A" w:rsidP="00FF60B9">
            <w:pPr>
              <w:pStyle w:val="NormalWeb"/>
              <w:rPr>
                <w:rFonts w:ascii="Arial" w:hAnsi="Arial" w:cs="Arial"/>
                <w:color w:val="333333"/>
                <w:sz w:val="22"/>
                <w:szCs w:val="22"/>
              </w:rPr>
            </w:pPr>
            <w:r w:rsidRPr="00D85005">
              <w:rPr>
                <w:rFonts w:ascii="Arial" w:hAnsi="Arial" w:cs="Arial"/>
                <w:color w:val="333333"/>
                <w:sz w:val="22"/>
                <w:szCs w:val="22"/>
              </w:rPr>
              <w:t>The University recognised the potential strength a co-operative relationship (in this case with its partner colleges) could provide to employers in terms of the supply of knowledge and accredited learning and training across all levels from NVQ1 to PhD.  In addition, by designing and linking curriculum and programmes associated with specific sectors (such as engineering) with other areas (such as business and management), it was felt that a co-operative approach may provide a range of attractive learning pathways to support workforce development.  This project aimed to establish whether a market for this existed, with a view to exploring a longer term co-operative approach.</w:t>
            </w:r>
          </w:p>
          <w:p w:rsidR="00EE4B0A" w:rsidRPr="00D85005" w:rsidRDefault="00EE4B0A" w:rsidP="00FF60B9">
            <w:pPr>
              <w:pStyle w:val="NormalWeb"/>
              <w:rPr>
                <w:rFonts w:ascii="Arial" w:hAnsi="Arial" w:cs="Arial"/>
                <w:color w:val="333333"/>
                <w:sz w:val="22"/>
                <w:szCs w:val="22"/>
              </w:rPr>
            </w:pPr>
          </w:p>
          <w:p w:rsidR="00EE4B0A" w:rsidRPr="00D85005" w:rsidRDefault="00EE4B0A" w:rsidP="000D1E3A">
            <w:pPr>
              <w:rPr>
                <w:sz w:val="22"/>
                <w:szCs w:val="22"/>
              </w:rPr>
            </w:pPr>
            <w:r w:rsidRPr="00D85005">
              <w:rPr>
                <w:sz w:val="22"/>
                <w:szCs w:val="22"/>
              </w:rPr>
              <w:t xml:space="preserve">The University, in collaboration with three partners, Wiltshire College, </w:t>
            </w:r>
            <w:proofErr w:type="spellStart"/>
            <w:r w:rsidRPr="00D85005">
              <w:rPr>
                <w:sz w:val="22"/>
                <w:szCs w:val="22"/>
              </w:rPr>
              <w:t>Swindon</w:t>
            </w:r>
            <w:proofErr w:type="spellEnd"/>
            <w:r w:rsidRPr="00D85005">
              <w:rPr>
                <w:sz w:val="22"/>
                <w:szCs w:val="22"/>
              </w:rPr>
              <w:t xml:space="preserve"> College and the City of Bath, researched training and CPD amongst local employers in the engineering sector in the region with three main aims:</w:t>
            </w:r>
          </w:p>
          <w:p w:rsidR="00EE4B0A" w:rsidRPr="00D85005" w:rsidRDefault="00EE4B0A" w:rsidP="000D1E3A">
            <w:pPr>
              <w:numPr>
                <w:ilvl w:val="0"/>
                <w:numId w:val="14"/>
              </w:numPr>
              <w:rPr>
                <w:sz w:val="22"/>
                <w:szCs w:val="22"/>
              </w:rPr>
            </w:pPr>
            <w:r w:rsidRPr="00D85005">
              <w:rPr>
                <w:sz w:val="22"/>
                <w:szCs w:val="22"/>
              </w:rPr>
              <w:t xml:space="preserve">To generate specific market information and intelligence about engineering employers’ training and CPD to understand more fully their </w:t>
            </w:r>
            <w:proofErr w:type="spellStart"/>
            <w:r w:rsidRPr="00D85005">
              <w:rPr>
                <w:sz w:val="22"/>
                <w:szCs w:val="22"/>
              </w:rPr>
              <w:t>behaviours</w:t>
            </w:r>
            <w:proofErr w:type="spellEnd"/>
            <w:r w:rsidRPr="00D85005">
              <w:rPr>
                <w:sz w:val="22"/>
                <w:szCs w:val="22"/>
              </w:rPr>
              <w:t xml:space="preserve"> and demands;</w:t>
            </w:r>
          </w:p>
          <w:p w:rsidR="00EE4B0A" w:rsidRPr="00D85005" w:rsidRDefault="00EE4B0A" w:rsidP="000D1E3A">
            <w:pPr>
              <w:numPr>
                <w:ilvl w:val="0"/>
                <w:numId w:val="14"/>
              </w:numPr>
              <w:rPr>
                <w:sz w:val="22"/>
                <w:szCs w:val="22"/>
              </w:rPr>
            </w:pPr>
            <w:r w:rsidRPr="00D85005">
              <w:rPr>
                <w:sz w:val="22"/>
                <w:szCs w:val="22"/>
              </w:rPr>
              <w:t>To ascertain current levels of market penetration, overlaps and gaps in coverage by the University and Colleges;</w:t>
            </w:r>
          </w:p>
          <w:p w:rsidR="00EE4B0A" w:rsidRPr="00D85005" w:rsidRDefault="00EE4B0A" w:rsidP="000D1E3A">
            <w:pPr>
              <w:numPr>
                <w:ilvl w:val="0"/>
                <w:numId w:val="14"/>
              </w:numPr>
              <w:rPr>
                <w:sz w:val="22"/>
                <w:szCs w:val="22"/>
              </w:rPr>
            </w:pPr>
            <w:r w:rsidRPr="00D85005">
              <w:rPr>
                <w:sz w:val="22"/>
                <w:szCs w:val="22"/>
              </w:rPr>
              <w:t>To develop innovative and co-operative working between the University and the colleges such that it can better meet the wide needs of employers and can lead to sustainable engagement across the region and between the four institutions.</w:t>
            </w:r>
          </w:p>
          <w:p w:rsidR="00EE4B0A" w:rsidRDefault="00EE4B0A" w:rsidP="000D1E3A">
            <w:pPr>
              <w:rPr>
                <w:sz w:val="22"/>
                <w:szCs w:val="22"/>
              </w:rPr>
            </w:pPr>
            <w:r w:rsidRPr="00D85005">
              <w:rPr>
                <w:sz w:val="22"/>
                <w:szCs w:val="22"/>
              </w:rPr>
              <w:t xml:space="preserve">Ultimately, the main objective is to develop lasting and sustainable relationships with companies to support them in developing their workforces and communities and thus help </w:t>
            </w:r>
            <w:r w:rsidRPr="00D85005">
              <w:rPr>
                <w:sz w:val="22"/>
                <w:szCs w:val="22"/>
              </w:rPr>
              <w:lastRenderedPageBreak/>
              <w:t>the regional economy to prosper and grow.</w:t>
            </w:r>
          </w:p>
          <w:p w:rsidR="00B47F44" w:rsidRPr="00B47F44" w:rsidRDefault="00B47F44" w:rsidP="00B47F44">
            <w:pPr>
              <w:spacing w:line="300" w:lineRule="exact"/>
              <w:rPr>
                <w:b/>
                <w:sz w:val="22"/>
                <w:szCs w:val="22"/>
              </w:rPr>
            </w:pPr>
            <w:r w:rsidRPr="00017EA8">
              <w:rPr>
                <w:sz w:val="22"/>
                <w:szCs w:val="22"/>
              </w:rPr>
              <w:t xml:space="preserve">The University </w:t>
            </w:r>
            <w:r>
              <w:rPr>
                <w:sz w:val="22"/>
                <w:szCs w:val="22"/>
              </w:rPr>
              <w:t xml:space="preserve">of Bath </w:t>
            </w:r>
            <w:proofErr w:type="gramStart"/>
            <w:r w:rsidRPr="00017EA8">
              <w:rPr>
                <w:sz w:val="22"/>
                <w:szCs w:val="22"/>
              </w:rPr>
              <w:t>project,</w:t>
            </w:r>
            <w:proofErr w:type="gramEnd"/>
            <w:r w:rsidRPr="00017EA8">
              <w:rPr>
                <w:sz w:val="22"/>
                <w:szCs w:val="22"/>
              </w:rPr>
              <w:t xml:space="preserve"> </w:t>
            </w:r>
            <w:r>
              <w:rPr>
                <w:sz w:val="22"/>
                <w:szCs w:val="22"/>
              </w:rPr>
              <w:t>was one of six sub-projects making up an overall project</w:t>
            </w:r>
            <w:r w:rsidRPr="00017EA8">
              <w:rPr>
                <w:sz w:val="22"/>
                <w:szCs w:val="22"/>
              </w:rPr>
              <w:t xml:space="preserve"> led by the </w:t>
            </w:r>
            <w:proofErr w:type="spellStart"/>
            <w:r w:rsidRPr="00017EA8">
              <w:rPr>
                <w:sz w:val="22"/>
                <w:szCs w:val="22"/>
              </w:rPr>
              <w:t>Marchmont</w:t>
            </w:r>
            <w:proofErr w:type="spellEnd"/>
            <w:r w:rsidRPr="00017EA8">
              <w:rPr>
                <w:sz w:val="22"/>
                <w:szCs w:val="22"/>
              </w:rPr>
              <w:t xml:space="preserve"> Observatory, </w:t>
            </w:r>
            <w:r w:rsidRPr="00017EA8">
              <w:rPr>
                <w:i/>
                <w:sz w:val="22"/>
                <w:szCs w:val="22"/>
                <w:lang w:eastAsia="en-GB"/>
              </w:rPr>
              <w:t xml:space="preserve">Progressing from </w:t>
            </w:r>
            <w:proofErr w:type="spellStart"/>
            <w:r w:rsidRPr="00017EA8">
              <w:rPr>
                <w:i/>
                <w:sz w:val="22"/>
                <w:szCs w:val="22"/>
                <w:lang w:eastAsia="en-GB"/>
              </w:rPr>
              <w:t>labour</w:t>
            </w:r>
            <w:proofErr w:type="spellEnd"/>
            <w:r w:rsidRPr="00017EA8">
              <w:rPr>
                <w:i/>
                <w:sz w:val="22"/>
                <w:szCs w:val="22"/>
                <w:lang w:eastAsia="en-GB"/>
              </w:rPr>
              <w:t xml:space="preserve"> market intelligence to HE level provision that is well supported by employers.</w:t>
            </w:r>
          </w:p>
        </w:tc>
      </w:tr>
    </w:tbl>
    <w:p w:rsidR="00EE4B0A" w:rsidRPr="005732E2" w:rsidRDefault="00EE4B0A" w:rsidP="005732E2">
      <w:pPr>
        <w:rPr>
          <w:b/>
          <w:bCs/>
          <w:sz w:val="26"/>
          <w:szCs w:val="26"/>
        </w:rPr>
      </w:pPr>
    </w:p>
    <w:p w:rsidR="00EE4B0A" w:rsidRPr="001E664D" w:rsidRDefault="00EE4B0A" w:rsidP="001E664D">
      <w:pPr>
        <w:rPr>
          <w:b/>
          <w:bCs/>
          <w:sz w:val="26"/>
          <w:szCs w:val="26"/>
        </w:rPr>
      </w:pPr>
      <w:r>
        <w:rPr>
          <w:b/>
          <w:bCs/>
          <w:sz w:val="26"/>
          <w:szCs w:val="26"/>
        </w:rPr>
        <w:t xml:space="preserve">List of </w:t>
      </w:r>
      <w:r w:rsidRPr="001E664D">
        <w:rPr>
          <w:b/>
          <w:bCs/>
          <w:sz w:val="26"/>
          <w:szCs w:val="26"/>
        </w:rPr>
        <w:t>Outputs</w:t>
      </w:r>
      <w:r>
        <w:rPr>
          <w:b/>
          <w:bCs/>
          <w:sz w:val="26"/>
          <w:szCs w:val="26"/>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2"/>
      </w:tblGrid>
      <w:tr w:rsidR="00EE4B0A" w:rsidTr="005F1741">
        <w:tc>
          <w:tcPr>
            <w:tcW w:w="9242" w:type="dxa"/>
          </w:tcPr>
          <w:p w:rsidR="00EE4B0A" w:rsidRPr="00D85005" w:rsidRDefault="00D85005" w:rsidP="00A25569">
            <w:pPr>
              <w:numPr>
                <w:ilvl w:val="0"/>
                <w:numId w:val="15"/>
              </w:numPr>
              <w:rPr>
                <w:sz w:val="22"/>
                <w:szCs w:val="22"/>
              </w:rPr>
            </w:pPr>
            <w:r>
              <w:rPr>
                <w:sz w:val="22"/>
                <w:szCs w:val="22"/>
              </w:rPr>
              <w:t xml:space="preserve">A case study </w:t>
            </w:r>
            <w:r w:rsidR="00EE4B0A" w:rsidRPr="00D85005">
              <w:rPr>
                <w:sz w:val="22"/>
                <w:szCs w:val="22"/>
              </w:rPr>
              <w:t>report that outlines a model for co-operation between universities and FE colleges focusing on a particular industrial sector.  This includes a discussion of the effectiveness of the processes of gathering intelligence and relationship management.</w:t>
            </w:r>
          </w:p>
          <w:p w:rsidR="00EE4B0A" w:rsidRPr="00D85005" w:rsidRDefault="00EE4B0A" w:rsidP="00A25569">
            <w:pPr>
              <w:numPr>
                <w:ilvl w:val="0"/>
                <w:numId w:val="15"/>
              </w:numPr>
              <w:rPr>
                <w:sz w:val="22"/>
                <w:szCs w:val="22"/>
              </w:rPr>
            </w:pPr>
            <w:r w:rsidRPr="00D85005">
              <w:rPr>
                <w:sz w:val="22"/>
                <w:szCs w:val="22"/>
              </w:rPr>
              <w:t>The emergence of sustainable relationships between the engineering employers, the University and its partner FE colleges which will, hopefully, result in an improved workforce development offer for the engineering sector in the region.</w:t>
            </w:r>
          </w:p>
          <w:p w:rsidR="00EE4B0A" w:rsidRPr="00E47CFA" w:rsidRDefault="00EE4B0A" w:rsidP="00A25569">
            <w:pPr>
              <w:numPr>
                <w:ilvl w:val="0"/>
                <w:numId w:val="15"/>
              </w:numPr>
              <w:rPr>
                <w:sz w:val="22"/>
                <w:szCs w:val="22"/>
              </w:rPr>
            </w:pPr>
            <w:r w:rsidRPr="00D85005">
              <w:rPr>
                <w:sz w:val="22"/>
                <w:szCs w:val="22"/>
              </w:rPr>
              <w:t>CPD questions for employer survey</w:t>
            </w:r>
          </w:p>
        </w:tc>
      </w:tr>
    </w:tbl>
    <w:p w:rsidR="00EE4B0A" w:rsidRDefault="00EE4B0A" w:rsidP="004E47A8">
      <w:pPr>
        <w:rPr>
          <w:b/>
          <w:sz w:val="26"/>
          <w:szCs w:val="26"/>
        </w:rPr>
      </w:pPr>
    </w:p>
    <w:p w:rsidR="00EE4B0A" w:rsidRPr="009A16B7" w:rsidRDefault="00EE4B0A" w:rsidP="004E47A8">
      <w:pPr>
        <w:rPr>
          <w:b/>
          <w:sz w:val="26"/>
          <w:szCs w:val="26"/>
        </w:rPr>
      </w:pPr>
      <w:r w:rsidRPr="009A16B7">
        <w:rPr>
          <w:b/>
          <w:sz w:val="26"/>
          <w:szCs w:val="26"/>
        </w:rPr>
        <w:t>Project Highlights: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2"/>
      </w:tblGrid>
      <w:tr w:rsidR="00EE4B0A" w:rsidTr="005F1741">
        <w:tc>
          <w:tcPr>
            <w:tcW w:w="9242" w:type="dxa"/>
          </w:tcPr>
          <w:p w:rsidR="00EE4B0A" w:rsidRPr="00D85005" w:rsidRDefault="00EE4B0A" w:rsidP="0039696A">
            <w:pPr>
              <w:numPr>
                <w:ilvl w:val="0"/>
                <w:numId w:val="16"/>
              </w:numPr>
              <w:rPr>
                <w:sz w:val="22"/>
                <w:szCs w:val="22"/>
              </w:rPr>
            </w:pPr>
            <w:r w:rsidRPr="00D85005">
              <w:rPr>
                <w:sz w:val="22"/>
                <w:szCs w:val="22"/>
              </w:rPr>
              <w:t xml:space="preserve">Gathering information from the across the University and the colleges in order to ascertain which employers we were already working with was a good learning experience!  It highlighted the complexity of the information and how this was stored in each institution.   </w:t>
            </w:r>
          </w:p>
          <w:p w:rsidR="00EE4B0A" w:rsidRPr="0039696A" w:rsidRDefault="00EE4B0A" w:rsidP="0039696A">
            <w:pPr>
              <w:numPr>
                <w:ilvl w:val="0"/>
                <w:numId w:val="16"/>
              </w:numPr>
            </w:pPr>
            <w:r w:rsidRPr="00D85005">
              <w:rPr>
                <w:sz w:val="22"/>
                <w:szCs w:val="22"/>
              </w:rPr>
              <w:t>Employer visits were informative and enjoyable and brought home the importance of face-to-face contact in order to build relationships and understand needs.</w:t>
            </w:r>
          </w:p>
        </w:tc>
      </w:tr>
    </w:tbl>
    <w:p w:rsidR="00EE4B0A" w:rsidRDefault="00EE4B0A" w:rsidP="00B506FD">
      <w:pPr>
        <w:rPr>
          <w:bCs/>
          <w:sz w:val="26"/>
          <w:szCs w:val="26"/>
        </w:rPr>
      </w:pPr>
    </w:p>
    <w:p w:rsidR="00EE4B0A" w:rsidRPr="00B506FD" w:rsidRDefault="00EE4B0A" w:rsidP="00B506FD">
      <w:pPr>
        <w:rPr>
          <w:b/>
          <w:bCs/>
          <w:sz w:val="26"/>
          <w:szCs w:val="26"/>
        </w:rPr>
      </w:pPr>
      <w:r>
        <w:rPr>
          <w:b/>
          <w:bCs/>
          <w:sz w:val="26"/>
          <w:szCs w:val="26"/>
        </w:rPr>
        <w:t>Background and Rationale: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2"/>
      </w:tblGrid>
      <w:tr w:rsidR="00EE4B0A" w:rsidTr="005F1741">
        <w:tc>
          <w:tcPr>
            <w:tcW w:w="9242" w:type="dxa"/>
          </w:tcPr>
          <w:p w:rsidR="00EE4B0A" w:rsidRPr="00D85005" w:rsidRDefault="00EE4B0A" w:rsidP="00B71FDF">
            <w:pPr>
              <w:spacing w:before="100" w:beforeAutospacing="1" w:after="100" w:afterAutospacing="1"/>
              <w:rPr>
                <w:sz w:val="22"/>
                <w:szCs w:val="22"/>
                <w:lang w:eastAsia="en-GB"/>
              </w:rPr>
            </w:pPr>
            <w:r w:rsidRPr="00D85005">
              <w:rPr>
                <w:sz w:val="22"/>
                <w:szCs w:val="22"/>
                <w:lang w:eastAsia="en-GB"/>
              </w:rPr>
              <w:t>As noted above, the University has been keen to develop Continuing Professional Development courses for external professionals but has found that the market is dominated by private training providers.</w:t>
            </w:r>
          </w:p>
          <w:p w:rsidR="00EE4B0A" w:rsidRPr="00D85005" w:rsidRDefault="00EE4B0A" w:rsidP="00B71FDF">
            <w:pPr>
              <w:spacing w:before="100" w:beforeAutospacing="1" w:after="100" w:afterAutospacing="1"/>
              <w:rPr>
                <w:sz w:val="22"/>
                <w:szCs w:val="22"/>
                <w:lang w:eastAsia="en-GB"/>
              </w:rPr>
            </w:pPr>
            <w:r w:rsidRPr="00D85005">
              <w:rPr>
                <w:sz w:val="22"/>
                <w:szCs w:val="22"/>
                <w:lang w:eastAsia="en-GB"/>
              </w:rPr>
              <w:t xml:space="preserve">The University was keen to provide courses which were responsive to employer demand and wanted to learn from some of the challenges it had faced previously when, acting on top-level </w:t>
            </w:r>
            <w:proofErr w:type="spellStart"/>
            <w:r w:rsidRPr="00D85005">
              <w:rPr>
                <w:sz w:val="22"/>
                <w:szCs w:val="22"/>
                <w:lang w:eastAsia="en-GB"/>
              </w:rPr>
              <w:t>labour</w:t>
            </w:r>
            <w:proofErr w:type="spellEnd"/>
            <w:r w:rsidRPr="00D85005">
              <w:rPr>
                <w:sz w:val="22"/>
                <w:szCs w:val="22"/>
                <w:lang w:eastAsia="en-GB"/>
              </w:rPr>
              <w:t xml:space="preserve"> market information, a range of units had been developed for a particular sector which did not recruit as hoped or expected.  The need to understand the failure of this project was critical in order to improve future prospects for providing CPD for employers.</w:t>
            </w:r>
          </w:p>
          <w:p w:rsidR="00EE4B0A" w:rsidRPr="009A16B7" w:rsidRDefault="00EE4B0A" w:rsidP="009A16B7">
            <w:r w:rsidRPr="00D85005">
              <w:rPr>
                <w:sz w:val="22"/>
                <w:szCs w:val="22"/>
                <w:lang w:eastAsia="en-GB"/>
              </w:rPr>
              <w:t xml:space="preserve">One of the lessons learned from this was that </w:t>
            </w:r>
            <w:proofErr w:type="spellStart"/>
            <w:r w:rsidRPr="00D85005">
              <w:rPr>
                <w:sz w:val="22"/>
                <w:szCs w:val="22"/>
                <w:lang w:eastAsia="en-GB"/>
              </w:rPr>
              <w:t>labour</w:t>
            </w:r>
            <w:proofErr w:type="spellEnd"/>
            <w:r w:rsidRPr="00D85005">
              <w:rPr>
                <w:sz w:val="22"/>
                <w:szCs w:val="22"/>
                <w:lang w:eastAsia="en-GB"/>
              </w:rPr>
              <w:t xml:space="preserve"> market intelligence was an important first step for determining skills gaps and for gaining an understanding of the market in general but could not be relied upon to provide in-depth information about individual employers’ needs.  Therefore, the University set out to establish how best to achieve this.</w:t>
            </w:r>
          </w:p>
        </w:tc>
      </w:tr>
    </w:tbl>
    <w:p w:rsidR="00EE4B0A" w:rsidRDefault="00EE4B0A" w:rsidP="004E47A8">
      <w:pPr>
        <w:pStyle w:val="Heading2"/>
        <w:rPr>
          <w:sz w:val="26"/>
          <w:szCs w:val="26"/>
        </w:rPr>
      </w:pPr>
      <w:r w:rsidRPr="009A16B7">
        <w:rPr>
          <w:sz w:val="26"/>
          <w:szCs w:val="26"/>
        </w:rPr>
        <w:t>Implementation:</w:t>
      </w:r>
    </w:p>
    <w:p w:rsidR="00EE4B0A" w:rsidRPr="00D66734" w:rsidRDefault="00EE4B0A" w:rsidP="00D66734">
      <w:pPr>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242"/>
      </w:tblGrid>
      <w:tr w:rsidR="00EE4B0A" w:rsidTr="0017191F">
        <w:tc>
          <w:tcPr>
            <w:tcW w:w="9242" w:type="dxa"/>
          </w:tcPr>
          <w:p w:rsidR="00EE4B0A" w:rsidRPr="00D85005" w:rsidRDefault="00EE4B0A" w:rsidP="006D4D4C">
            <w:pPr>
              <w:rPr>
                <w:b/>
                <w:sz w:val="22"/>
                <w:szCs w:val="22"/>
              </w:rPr>
            </w:pPr>
            <w:r w:rsidRPr="00D85005">
              <w:rPr>
                <w:b/>
                <w:sz w:val="22"/>
                <w:szCs w:val="22"/>
              </w:rPr>
              <w:t>1.  Identification of Companies</w:t>
            </w:r>
          </w:p>
          <w:p w:rsidR="00EE4B0A" w:rsidRPr="00D85005" w:rsidRDefault="00EE4B0A" w:rsidP="00FD3A0C">
            <w:pPr>
              <w:rPr>
                <w:b/>
                <w:sz w:val="22"/>
                <w:szCs w:val="22"/>
              </w:rPr>
            </w:pPr>
            <w:r w:rsidRPr="00D85005">
              <w:rPr>
                <w:sz w:val="22"/>
                <w:szCs w:val="22"/>
              </w:rPr>
              <w:lastRenderedPageBreak/>
              <w:t xml:space="preserve">During the first phase, </w:t>
            </w:r>
            <w:r w:rsidRPr="00D85005">
              <w:rPr>
                <w:color w:val="333333"/>
                <w:sz w:val="22"/>
                <w:szCs w:val="22"/>
              </w:rPr>
              <w:t xml:space="preserve">the region and companies to be included in the research were defined and client data was acquired from all </w:t>
            </w:r>
            <w:r w:rsidRPr="00D85005">
              <w:rPr>
                <w:sz w:val="22"/>
                <w:szCs w:val="22"/>
              </w:rPr>
              <w:t xml:space="preserve">4 partners in order to ascertain which companies already had links with the University or the colleges. </w:t>
            </w:r>
          </w:p>
          <w:p w:rsidR="00EE4B0A" w:rsidRPr="00D85005" w:rsidRDefault="00EE4B0A" w:rsidP="009C04E0">
            <w:pPr>
              <w:rPr>
                <w:sz w:val="22"/>
                <w:szCs w:val="22"/>
              </w:rPr>
            </w:pPr>
            <w:r w:rsidRPr="00D85005">
              <w:rPr>
                <w:sz w:val="22"/>
                <w:szCs w:val="22"/>
              </w:rPr>
              <w:t xml:space="preserve">The region for this study was agreed as being within 1 </w:t>
            </w:r>
            <w:proofErr w:type="spellStart"/>
            <w:r w:rsidRPr="00D85005">
              <w:rPr>
                <w:sz w:val="22"/>
                <w:szCs w:val="22"/>
              </w:rPr>
              <w:t>hour’s</w:t>
            </w:r>
            <w:proofErr w:type="spellEnd"/>
            <w:r w:rsidRPr="00D85005">
              <w:rPr>
                <w:sz w:val="22"/>
                <w:szCs w:val="22"/>
              </w:rPr>
              <w:t xml:space="preserve"> travel time of the University of Bath.  The market specified was companies whose primary purpose was engineering, engineering-based manufacturing, or those who relied significantly on engineering activity or expertise in their operations or business.   The validated database of such companies in the region amounted to 435 who each had a workforce of greater than 50 employees.</w:t>
            </w:r>
          </w:p>
          <w:p w:rsidR="00EE4B0A" w:rsidRPr="00D56388" w:rsidRDefault="00EE4B0A" w:rsidP="009C04E0">
            <w:pPr>
              <w:rPr>
                <w:color w:val="1F497D"/>
              </w:rPr>
            </w:pPr>
            <w:r>
              <w:rPr>
                <w:color w:val="1F497D"/>
              </w:rPr>
              <w:t>Fig 1:</w:t>
            </w:r>
            <w:r w:rsidRPr="00D56388">
              <w:rPr>
                <w:color w:val="1F497D"/>
              </w:rPr>
              <w:t xml:space="preserve">‘Engineering’ companies as defined in this study located in the </w:t>
            </w:r>
            <w:smartTag w:uri="urn:schemas-microsoft-com:office:smarttags" w:element="City">
              <w:smartTag w:uri="urn:schemas-microsoft-com:office:smarttags" w:element="place">
                <w:r w:rsidRPr="00D56388">
                  <w:rPr>
                    <w:color w:val="1F497D"/>
                  </w:rPr>
                  <w:t>Bath</w:t>
                </w:r>
              </w:smartTag>
            </w:smartTag>
            <w:r w:rsidRPr="00D56388">
              <w:rPr>
                <w:color w:val="1F497D"/>
              </w:rPr>
              <w:t xml:space="preserve"> region (50+ employees)</w:t>
            </w:r>
          </w:p>
          <w:p w:rsidR="00EE4B0A" w:rsidRDefault="00EE47D8" w:rsidP="009C04E0">
            <w:pPr>
              <w:tabs>
                <w:tab w:val="left" w:pos="0"/>
              </w:tabs>
              <w:jc w:val="both"/>
            </w:pPr>
            <w:r>
              <w:rPr>
                <w:noProof/>
                <w:lang w:val="en-GB" w:eastAsia="en-GB"/>
              </w:rPr>
              <w:drawing>
                <wp:inline distT="0" distB="0" distL="0" distR="0" wp14:anchorId="60118536" wp14:editId="1B3051BF">
                  <wp:extent cx="5657850" cy="35052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57850" cy="3505200"/>
                          </a:xfrm>
                          <a:prstGeom prst="rect">
                            <a:avLst/>
                          </a:prstGeom>
                          <a:noFill/>
                          <a:ln>
                            <a:noFill/>
                          </a:ln>
                        </pic:spPr>
                      </pic:pic>
                    </a:graphicData>
                  </a:graphic>
                </wp:inline>
              </w:drawing>
            </w:r>
          </w:p>
          <w:tbl>
            <w:tblPr>
              <w:tblpPr w:leftFromText="180" w:rightFromText="180" w:vertAnchor="text" w:horzAnchor="margin" w:tblpXSpec="right" w:tblpY="2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69"/>
              <w:gridCol w:w="2867"/>
            </w:tblGrid>
            <w:tr w:rsidR="00EE4B0A" w:rsidRPr="001E384D" w:rsidTr="0017191F">
              <w:tc>
                <w:tcPr>
                  <w:tcW w:w="3936" w:type="dxa"/>
                  <w:gridSpan w:val="2"/>
                  <w:tcBorders>
                    <w:top w:val="single" w:sz="4" w:space="0" w:color="auto"/>
                    <w:left w:val="single" w:sz="4" w:space="0" w:color="auto"/>
                    <w:bottom w:val="single" w:sz="4" w:space="0" w:color="auto"/>
                    <w:right w:val="single" w:sz="4" w:space="0" w:color="auto"/>
                  </w:tcBorders>
                </w:tcPr>
                <w:p w:rsidR="00EE4B0A" w:rsidRPr="001E384D" w:rsidRDefault="00EE4B0A" w:rsidP="009C04E0">
                  <w:pPr>
                    <w:spacing w:after="0"/>
                    <w:jc w:val="center"/>
                  </w:pPr>
                  <w:r w:rsidRPr="001E384D">
                    <w:t>KEY TO MAP (SECTORS)</w:t>
                  </w:r>
                </w:p>
              </w:tc>
            </w:tr>
            <w:tr w:rsidR="00EE4B0A" w:rsidRPr="001E384D" w:rsidTr="0017191F">
              <w:trPr>
                <w:trHeight w:val="2269"/>
              </w:trPr>
              <w:tc>
                <w:tcPr>
                  <w:tcW w:w="1069" w:type="dxa"/>
                  <w:tcBorders>
                    <w:top w:val="single" w:sz="4" w:space="0" w:color="auto"/>
                    <w:left w:val="single" w:sz="4" w:space="0" w:color="auto"/>
                    <w:bottom w:val="single" w:sz="4" w:space="0" w:color="auto"/>
                    <w:right w:val="single" w:sz="4" w:space="0" w:color="auto"/>
                  </w:tcBorders>
                </w:tcPr>
                <w:p w:rsidR="00EE4B0A" w:rsidRDefault="00EE4B0A" w:rsidP="009C04E0">
                  <w:pPr>
                    <w:spacing w:after="0"/>
                    <w:jc w:val="right"/>
                  </w:pPr>
                </w:p>
                <w:p w:rsidR="00EE4B0A" w:rsidRPr="001E384D" w:rsidRDefault="00EE4B0A" w:rsidP="009C04E0">
                  <w:pPr>
                    <w:spacing w:after="0"/>
                    <w:jc w:val="right"/>
                  </w:pPr>
                  <w:r w:rsidRPr="001E384D">
                    <w:t xml:space="preserve">           </w:t>
                  </w:r>
                  <w:r w:rsidRPr="001E384D">
                    <w:rPr>
                      <w:rFonts w:cs="Calibri"/>
                      <w:color w:val="FF0000"/>
                    </w:rPr>
                    <w:t>●</w:t>
                  </w:r>
                </w:p>
                <w:p w:rsidR="00EE4B0A" w:rsidRPr="001E384D" w:rsidRDefault="00EE4B0A" w:rsidP="009C04E0">
                  <w:pPr>
                    <w:spacing w:after="0"/>
                    <w:jc w:val="right"/>
                  </w:pPr>
                  <w:r w:rsidRPr="001E384D">
                    <w:tab/>
                  </w:r>
                  <w:r w:rsidRPr="001E384D">
                    <w:rPr>
                      <w:rFonts w:cs="Calibri"/>
                      <w:color w:val="FFFF00"/>
                    </w:rPr>
                    <w:t>●</w:t>
                  </w:r>
                </w:p>
                <w:p w:rsidR="00EE4B0A" w:rsidRPr="001E384D" w:rsidRDefault="00EE4B0A" w:rsidP="009C04E0">
                  <w:pPr>
                    <w:spacing w:after="0"/>
                    <w:jc w:val="right"/>
                  </w:pPr>
                  <w:r w:rsidRPr="001E384D">
                    <w:tab/>
                  </w:r>
                  <w:r w:rsidRPr="001E384D">
                    <w:rPr>
                      <w:rFonts w:cs="Calibri"/>
                      <w:color w:val="92D050"/>
                    </w:rPr>
                    <w:t>●</w:t>
                  </w:r>
                </w:p>
                <w:p w:rsidR="00EE4B0A" w:rsidRPr="001E384D" w:rsidRDefault="00EE4B0A" w:rsidP="009C04E0">
                  <w:pPr>
                    <w:spacing w:after="0"/>
                    <w:jc w:val="right"/>
                  </w:pPr>
                  <w:r w:rsidRPr="001E384D">
                    <w:tab/>
                  </w:r>
                  <w:r w:rsidRPr="001E384D">
                    <w:rPr>
                      <w:rFonts w:cs="Calibri"/>
                      <w:color w:val="00B0F0"/>
                    </w:rPr>
                    <w:t>●</w:t>
                  </w:r>
                </w:p>
                <w:p w:rsidR="00EE4B0A" w:rsidRPr="001E384D" w:rsidRDefault="00EE4B0A" w:rsidP="009C04E0">
                  <w:pPr>
                    <w:spacing w:after="0"/>
                    <w:jc w:val="right"/>
                  </w:pPr>
                  <w:r w:rsidRPr="001E384D">
                    <w:tab/>
                  </w:r>
                  <w:r w:rsidRPr="001E384D">
                    <w:rPr>
                      <w:rFonts w:cs="Calibri"/>
                      <w:color w:val="7030A0"/>
                    </w:rPr>
                    <w:t>●</w:t>
                  </w:r>
                </w:p>
                <w:p w:rsidR="00EE4B0A" w:rsidRPr="001E384D" w:rsidRDefault="00EE4B0A" w:rsidP="009C04E0">
                  <w:pPr>
                    <w:spacing w:after="0"/>
                    <w:jc w:val="right"/>
                  </w:pPr>
                  <w:r w:rsidRPr="001E384D">
                    <w:tab/>
                  </w:r>
                  <w:r w:rsidRPr="001E384D">
                    <w:rPr>
                      <w:rFonts w:cs="Calibri"/>
                      <w:color w:val="C00000"/>
                    </w:rPr>
                    <w:t>●</w:t>
                  </w:r>
                  <w:r w:rsidRPr="001E384D">
                    <w:t xml:space="preserve"> </w:t>
                  </w:r>
                </w:p>
                <w:p w:rsidR="00EE4B0A" w:rsidRPr="001E384D" w:rsidRDefault="00EE4B0A" w:rsidP="009C04E0">
                  <w:pPr>
                    <w:spacing w:after="0"/>
                    <w:jc w:val="right"/>
                  </w:pPr>
                  <w:r w:rsidRPr="001E384D">
                    <w:tab/>
                  </w:r>
                  <w:r w:rsidRPr="001E384D">
                    <w:rPr>
                      <w:rFonts w:cs="Calibri"/>
                      <w:color w:val="7F7F7F"/>
                    </w:rPr>
                    <w:t>●</w:t>
                  </w:r>
                </w:p>
                <w:p w:rsidR="00EE4B0A" w:rsidRPr="001E384D" w:rsidRDefault="00EE4B0A" w:rsidP="009C04E0">
                  <w:pPr>
                    <w:spacing w:after="0"/>
                    <w:jc w:val="right"/>
                  </w:pPr>
                  <w:r w:rsidRPr="001E384D">
                    <w:tab/>
                  </w:r>
                  <w:r w:rsidRPr="001E384D">
                    <w:rPr>
                      <w:rFonts w:cs="Calibri"/>
                      <w:shd w:val="clear" w:color="auto" w:fill="000000"/>
                    </w:rPr>
                    <w:t>●</w:t>
                  </w:r>
                </w:p>
                <w:p w:rsidR="00EE4B0A" w:rsidRPr="001E384D" w:rsidRDefault="00EE4B0A" w:rsidP="009C04E0">
                  <w:pPr>
                    <w:spacing w:after="0"/>
                    <w:jc w:val="both"/>
                  </w:pPr>
                </w:p>
              </w:tc>
              <w:tc>
                <w:tcPr>
                  <w:tcW w:w="2867" w:type="dxa"/>
                  <w:tcBorders>
                    <w:top w:val="single" w:sz="4" w:space="0" w:color="auto"/>
                    <w:left w:val="single" w:sz="4" w:space="0" w:color="auto"/>
                    <w:bottom w:val="single" w:sz="4" w:space="0" w:color="auto"/>
                    <w:right w:val="single" w:sz="4" w:space="0" w:color="auto"/>
                  </w:tcBorders>
                </w:tcPr>
                <w:p w:rsidR="00EE4B0A" w:rsidRDefault="00EE4B0A" w:rsidP="009C04E0">
                  <w:pPr>
                    <w:spacing w:after="0"/>
                    <w:jc w:val="both"/>
                  </w:pPr>
                </w:p>
                <w:p w:rsidR="00EE4B0A" w:rsidRPr="001E384D" w:rsidRDefault="00EE4B0A" w:rsidP="009C04E0">
                  <w:pPr>
                    <w:spacing w:after="0"/>
                    <w:jc w:val="both"/>
                  </w:pPr>
                  <w:r w:rsidRPr="001E384D">
                    <w:t>= building and construction</w:t>
                  </w:r>
                </w:p>
                <w:p w:rsidR="00EE4B0A" w:rsidRPr="001E384D" w:rsidRDefault="00EE4B0A" w:rsidP="009C04E0">
                  <w:pPr>
                    <w:spacing w:after="0"/>
                    <w:jc w:val="both"/>
                  </w:pPr>
                  <w:r w:rsidRPr="001E384D">
                    <w:t>= chemical processing</w:t>
                  </w:r>
                </w:p>
                <w:p w:rsidR="00EE4B0A" w:rsidRPr="001E384D" w:rsidRDefault="00EE4B0A" w:rsidP="009C04E0">
                  <w:pPr>
                    <w:spacing w:after="0"/>
                    <w:jc w:val="both"/>
                  </w:pPr>
                  <w:r w:rsidRPr="001E384D">
                    <w:t>= engineering</w:t>
                  </w:r>
                </w:p>
                <w:p w:rsidR="00EE4B0A" w:rsidRPr="001E384D" w:rsidRDefault="00EE4B0A" w:rsidP="009C04E0">
                  <w:pPr>
                    <w:spacing w:after="0"/>
                    <w:jc w:val="both"/>
                  </w:pPr>
                  <w:r w:rsidRPr="001E384D">
                    <w:t>= manufacturing</w:t>
                  </w:r>
                </w:p>
                <w:p w:rsidR="00EE4B0A" w:rsidRPr="001E384D" w:rsidRDefault="00EE4B0A" w:rsidP="009C04E0">
                  <w:pPr>
                    <w:spacing w:after="0"/>
                    <w:jc w:val="both"/>
                  </w:pPr>
                  <w:r w:rsidRPr="001E384D">
                    <w:t>= mineral /fuel /metal</w:t>
                  </w:r>
                </w:p>
                <w:p w:rsidR="00EE4B0A" w:rsidRPr="001E384D" w:rsidRDefault="00EE4B0A" w:rsidP="009C04E0">
                  <w:pPr>
                    <w:spacing w:after="0"/>
                    <w:jc w:val="both"/>
                  </w:pPr>
                  <w:r w:rsidRPr="001E384D">
                    <w:t>= transport</w:t>
                  </w:r>
                </w:p>
                <w:p w:rsidR="00EE4B0A" w:rsidRPr="001E384D" w:rsidRDefault="00EE4B0A" w:rsidP="009C04E0">
                  <w:pPr>
                    <w:spacing w:after="0"/>
                    <w:jc w:val="both"/>
                  </w:pPr>
                  <w:r w:rsidRPr="001E384D">
                    <w:t>= public sector</w:t>
                  </w:r>
                </w:p>
                <w:p w:rsidR="00EE4B0A" w:rsidRPr="001E384D" w:rsidRDefault="00EE4B0A" w:rsidP="009C04E0">
                  <w:pPr>
                    <w:spacing w:after="0"/>
                    <w:jc w:val="both"/>
                  </w:pPr>
                  <w:r w:rsidRPr="001E384D">
                    <w:t>= transport</w:t>
                  </w:r>
                </w:p>
              </w:tc>
            </w:tr>
          </w:tbl>
          <w:p w:rsidR="00EE4B0A" w:rsidRPr="00D85005" w:rsidRDefault="00EE4B0A" w:rsidP="0084754E">
            <w:pPr>
              <w:tabs>
                <w:tab w:val="left" w:pos="0"/>
              </w:tabs>
              <w:spacing w:before="240"/>
              <w:jc w:val="both"/>
              <w:rPr>
                <w:b/>
                <w:sz w:val="22"/>
                <w:szCs w:val="22"/>
              </w:rPr>
            </w:pPr>
            <w:r w:rsidRPr="00D85005">
              <w:rPr>
                <w:b/>
                <w:sz w:val="22"/>
                <w:szCs w:val="22"/>
              </w:rPr>
              <w:t xml:space="preserve">2.  Value Proposition and Questionnaire </w:t>
            </w:r>
          </w:p>
          <w:p w:rsidR="00EE4B0A" w:rsidRPr="00D85005" w:rsidRDefault="00EE4B0A" w:rsidP="009C04E0">
            <w:pPr>
              <w:tabs>
                <w:tab w:val="left" w:pos="0"/>
              </w:tabs>
              <w:jc w:val="both"/>
              <w:rPr>
                <w:sz w:val="22"/>
                <w:szCs w:val="22"/>
              </w:rPr>
            </w:pPr>
            <w:r w:rsidRPr="00D85005">
              <w:rPr>
                <w:sz w:val="22"/>
                <w:szCs w:val="22"/>
              </w:rPr>
              <w:t xml:space="preserve">A value proposition was developed identifying who we were, the reason for participating and what the potential value might be.  A list of research questions was then agreed which focused on companies’ current provision for training and development.  Although questions were also included about potential future training needs and interest in working with the University and its partners, it was agreed that the emphasis would be on the research aspect and the development of a longer-term relationship.  </w:t>
            </w:r>
          </w:p>
          <w:p w:rsidR="00EE4B0A" w:rsidRPr="00D85005" w:rsidRDefault="00EE4B0A" w:rsidP="009C04E0">
            <w:pPr>
              <w:tabs>
                <w:tab w:val="left" w:pos="0"/>
              </w:tabs>
              <w:jc w:val="both"/>
              <w:rPr>
                <w:sz w:val="22"/>
                <w:szCs w:val="22"/>
              </w:rPr>
            </w:pPr>
            <w:r w:rsidRPr="00D85005">
              <w:rPr>
                <w:sz w:val="22"/>
                <w:szCs w:val="22"/>
              </w:rPr>
              <w:t>Meetings were held with each of the partners at the start of the process and their views sought.  Whilst they weren't directly involved in the design of the questionnaire, their views informed it.  They received copy of the findings but, due to changes that have been taking place, follow up meetings are still to take place.</w:t>
            </w:r>
          </w:p>
          <w:p w:rsidR="00EE4B0A" w:rsidRPr="00D85005" w:rsidRDefault="00EE4B0A" w:rsidP="009C04E0">
            <w:pPr>
              <w:tabs>
                <w:tab w:val="left" w:pos="0"/>
              </w:tabs>
              <w:jc w:val="both"/>
              <w:rPr>
                <w:b/>
                <w:sz w:val="22"/>
                <w:szCs w:val="22"/>
              </w:rPr>
            </w:pPr>
            <w:r w:rsidRPr="00D85005">
              <w:rPr>
                <w:b/>
                <w:sz w:val="22"/>
                <w:szCs w:val="22"/>
              </w:rPr>
              <w:t>3.  Telephone Questionnaires</w:t>
            </w:r>
          </w:p>
          <w:p w:rsidR="00EE4B0A" w:rsidRPr="00D85005" w:rsidRDefault="00EE4B0A" w:rsidP="009C04E0">
            <w:pPr>
              <w:tabs>
                <w:tab w:val="left" w:pos="0"/>
              </w:tabs>
              <w:jc w:val="both"/>
              <w:rPr>
                <w:sz w:val="22"/>
                <w:szCs w:val="22"/>
              </w:rPr>
            </w:pPr>
            <w:r w:rsidRPr="00D85005">
              <w:rPr>
                <w:sz w:val="22"/>
                <w:szCs w:val="22"/>
              </w:rPr>
              <w:t xml:space="preserve">Companies were contacted between June and September 2011 to identify their current </w:t>
            </w:r>
            <w:r w:rsidRPr="00D85005">
              <w:rPr>
                <w:sz w:val="22"/>
                <w:szCs w:val="22"/>
              </w:rPr>
              <w:lastRenderedPageBreak/>
              <w:t>position and needs with regard to training, learning and CPD.</w:t>
            </w:r>
          </w:p>
          <w:p w:rsidR="00EE4B0A" w:rsidRPr="00D85005" w:rsidRDefault="00EE4B0A" w:rsidP="009C04E0">
            <w:pPr>
              <w:tabs>
                <w:tab w:val="left" w:pos="0"/>
              </w:tabs>
              <w:jc w:val="both"/>
              <w:rPr>
                <w:sz w:val="22"/>
                <w:szCs w:val="22"/>
              </w:rPr>
            </w:pPr>
            <w:r w:rsidRPr="00D85005">
              <w:rPr>
                <w:sz w:val="22"/>
                <w:szCs w:val="22"/>
              </w:rPr>
              <w:t xml:space="preserve">172 companies were contacted of the 435 validated on record representing 5.9% confidence intervals (i.e. +/- 5.9%) at the 95% confidence level.  50 companies were interviewed or 11.5% of the total market defined.   </w:t>
            </w:r>
            <w:r w:rsidRPr="00D85005">
              <w:rPr>
                <w:color w:val="1F497D"/>
                <w:sz w:val="22"/>
                <w:szCs w:val="22"/>
              </w:rPr>
              <w:t xml:space="preserve"> </w:t>
            </w:r>
          </w:p>
          <w:p w:rsidR="00EE4B0A" w:rsidRPr="00D85005" w:rsidRDefault="00EE4B0A" w:rsidP="00BB3BD4">
            <w:pPr>
              <w:tabs>
                <w:tab w:val="left" w:pos="0"/>
              </w:tabs>
              <w:jc w:val="both"/>
              <w:rPr>
                <w:sz w:val="22"/>
                <w:szCs w:val="22"/>
              </w:rPr>
            </w:pPr>
            <w:r w:rsidRPr="00D85005">
              <w:rPr>
                <w:sz w:val="22"/>
                <w:szCs w:val="22"/>
              </w:rPr>
              <w:t xml:space="preserve">The roles of those interviewed were mainly at senior manager and executive level; 80% of those spoken to had sole responsibility for learning and training across their </w:t>
            </w:r>
            <w:proofErr w:type="spellStart"/>
            <w:r w:rsidRPr="00D85005">
              <w:rPr>
                <w:sz w:val="22"/>
                <w:szCs w:val="22"/>
              </w:rPr>
              <w:t>organisation</w:t>
            </w:r>
            <w:proofErr w:type="spellEnd"/>
            <w:r w:rsidRPr="00D85005">
              <w:rPr>
                <w:sz w:val="22"/>
                <w:szCs w:val="22"/>
              </w:rPr>
              <w:t xml:space="preserve">. Collectively they represented approximately 95,000 out of the 99,000 or so employees in the defined market.  In the largest </w:t>
            </w:r>
            <w:proofErr w:type="spellStart"/>
            <w:r w:rsidRPr="00D85005">
              <w:rPr>
                <w:sz w:val="22"/>
                <w:szCs w:val="22"/>
              </w:rPr>
              <w:t>organisations</w:t>
            </w:r>
            <w:proofErr w:type="spellEnd"/>
            <w:r w:rsidRPr="00D85005">
              <w:rPr>
                <w:sz w:val="22"/>
                <w:szCs w:val="22"/>
              </w:rPr>
              <w:t xml:space="preserve"> the person responsible for training/CPD was a Learning and Development specialist (responsible for an average workforce of 3500 employees).  Where the interviewee was an HR or Personnel Manager, their average workforce was close to 2000 employees.  In only 8.7% of cases was the person responsible for training a technical specialist.  </w:t>
            </w:r>
          </w:p>
          <w:p w:rsidR="00EE4B0A" w:rsidRPr="0014167F" w:rsidRDefault="00EE4B0A" w:rsidP="00BB3BD4">
            <w:pPr>
              <w:tabs>
                <w:tab w:val="left" w:pos="0"/>
              </w:tabs>
              <w:jc w:val="both"/>
              <w:rPr>
                <w:color w:val="1F497D"/>
              </w:rPr>
            </w:pPr>
            <w:r>
              <w:rPr>
                <w:color w:val="1F497D"/>
              </w:rPr>
              <w:t>Fig</w:t>
            </w:r>
            <w:r w:rsidRPr="0014167F">
              <w:rPr>
                <w:color w:val="1F497D"/>
              </w:rPr>
              <w:t xml:space="preserve"> 2: Job titles of those interviewed.</w:t>
            </w:r>
          </w:p>
          <w:tbl>
            <w:tblPr>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70"/>
              <w:gridCol w:w="2725"/>
              <w:gridCol w:w="900"/>
              <w:gridCol w:w="900"/>
              <w:gridCol w:w="1080"/>
              <w:gridCol w:w="1620"/>
            </w:tblGrid>
            <w:tr w:rsidR="00EE4B0A" w:rsidRPr="001E384D" w:rsidTr="0017191F">
              <w:trPr>
                <w:cantSplit/>
                <w:trHeight w:val="1768"/>
              </w:trPr>
              <w:tc>
                <w:tcPr>
                  <w:tcW w:w="177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rPr>
                      <w:b/>
                    </w:rPr>
                  </w:pPr>
                </w:p>
              </w:tc>
              <w:tc>
                <w:tcPr>
                  <w:tcW w:w="2725"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rPr>
                      <w:b/>
                    </w:rPr>
                  </w:pPr>
                  <w:r w:rsidRPr="001E384D">
                    <w:rPr>
                      <w:b/>
                    </w:rPr>
                    <w:t>JOB TITLE</w:t>
                  </w:r>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jc w:val="center"/>
                    <w:rPr>
                      <w:b/>
                    </w:rPr>
                  </w:pPr>
                  <w:r w:rsidRPr="001E384D">
                    <w:rPr>
                      <w:b/>
                    </w:rPr>
                    <w:t>~%</w:t>
                  </w:r>
                </w:p>
              </w:tc>
              <w:tc>
                <w:tcPr>
                  <w:tcW w:w="900" w:type="dxa"/>
                  <w:tcBorders>
                    <w:top w:val="single" w:sz="4" w:space="0" w:color="auto"/>
                    <w:left w:val="single" w:sz="4" w:space="0" w:color="auto"/>
                    <w:bottom w:val="single" w:sz="4" w:space="0" w:color="auto"/>
                    <w:right w:val="single" w:sz="4" w:space="0" w:color="auto"/>
                  </w:tcBorders>
                  <w:textDirection w:val="btLr"/>
                </w:tcPr>
                <w:p w:rsidR="00EE4B0A" w:rsidRPr="001E384D" w:rsidRDefault="00EE4B0A" w:rsidP="008A5D2F">
                  <w:pPr>
                    <w:ind w:left="113" w:right="113"/>
                    <w:rPr>
                      <w:sz w:val="18"/>
                      <w:szCs w:val="18"/>
                    </w:rPr>
                  </w:pPr>
                  <w:r w:rsidRPr="001E384D">
                    <w:rPr>
                      <w:sz w:val="18"/>
                      <w:szCs w:val="18"/>
                    </w:rPr>
                    <w:t>Average number of employees at these companies</w:t>
                  </w:r>
                </w:p>
              </w:tc>
              <w:tc>
                <w:tcPr>
                  <w:tcW w:w="1080" w:type="dxa"/>
                  <w:tcBorders>
                    <w:top w:val="single" w:sz="4" w:space="0" w:color="auto"/>
                    <w:left w:val="single" w:sz="4" w:space="0" w:color="auto"/>
                    <w:bottom w:val="single" w:sz="4" w:space="0" w:color="auto"/>
                    <w:right w:val="single" w:sz="4" w:space="0" w:color="auto"/>
                  </w:tcBorders>
                  <w:textDirection w:val="btLr"/>
                </w:tcPr>
                <w:p w:rsidR="00EE4B0A" w:rsidRPr="001E384D" w:rsidRDefault="00EE4B0A" w:rsidP="008A5D2F">
                  <w:pPr>
                    <w:ind w:left="113" w:right="113"/>
                    <w:rPr>
                      <w:sz w:val="18"/>
                      <w:szCs w:val="18"/>
                    </w:rPr>
                  </w:pPr>
                  <w:r w:rsidRPr="001E384D">
                    <w:rPr>
                      <w:sz w:val="18"/>
                      <w:szCs w:val="18"/>
                    </w:rPr>
                    <w:t>No of  these companies &gt;1000 employees</w:t>
                  </w:r>
                </w:p>
              </w:tc>
              <w:tc>
                <w:tcPr>
                  <w:tcW w:w="1620" w:type="dxa"/>
                  <w:tcBorders>
                    <w:top w:val="single" w:sz="4" w:space="0" w:color="auto"/>
                    <w:left w:val="single" w:sz="4" w:space="0" w:color="auto"/>
                    <w:bottom w:val="single" w:sz="4" w:space="0" w:color="auto"/>
                    <w:right w:val="single" w:sz="4" w:space="0" w:color="auto"/>
                  </w:tcBorders>
                  <w:textDirection w:val="btLr"/>
                </w:tcPr>
                <w:p w:rsidR="00EE4B0A" w:rsidRPr="001E384D" w:rsidRDefault="00EE4B0A" w:rsidP="00D56388">
                  <w:pPr>
                    <w:ind w:left="113" w:right="679"/>
                    <w:rPr>
                      <w:sz w:val="18"/>
                      <w:szCs w:val="18"/>
                    </w:rPr>
                  </w:pPr>
                  <w:r w:rsidRPr="001E384D">
                    <w:rPr>
                      <w:sz w:val="18"/>
                      <w:szCs w:val="18"/>
                    </w:rPr>
                    <w:t>Total number of employees</w:t>
                  </w:r>
                </w:p>
              </w:tc>
            </w:tr>
            <w:tr w:rsidR="00EE4B0A" w:rsidRPr="001E384D" w:rsidTr="0017191F">
              <w:trPr>
                <w:trHeight w:val="1111"/>
              </w:trPr>
              <w:tc>
                <w:tcPr>
                  <w:tcW w:w="1770" w:type="dxa"/>
                  <w:tcBorders>
                    <w:top w:val="single" w:sz="4" w:space="0" w:color="auto"/>
                    <w:left w:val="single" w:sz="4" w:space="0" w:color="auto"/>
                    <w:bottom w:val="single" w:sz="4" w:space="0" w:color="auto"/>
                    <w:right w:val="single" w:sz="4" w:space="0" w:color="auto"/>
                  </w:tcBorders>
                  <w:shd w:val="clear" w:color="auto" w:fill="7F7F7F"/>
                </w:tcPr>
                <w:p w:rsidR="00EE4B0A" w:rsidRPr="001E384D" w:rsidRDefault="00EE4B0A" w:rsidP="008A5D2F">
                  <w:pPr>
                    <w:spacing w:after="0"/>
                    <w:rPr>
                      <w:rFonts w:cs="Calibri"/>
                      <w:b/>
                      <w:i/>
                      <w:color w:val="FFFFFF"/>
                      <w:sz w:val="18"/>
                      <w:szCs w:val="18"/>
                      <w:lang w:eastAsia="en-GB"/>
                    </w:rPr>
                  </w:pPr>
                  <w:r w:rsidRPr="001E384D">
                    <w:rPr>
                      <w:rFonts w:cs="Calibri"/>
                      <w:b/>
                      <w:i/>
                      <w:color w:val="FFFFFF"/>
                      <w:sz w:val="18"/>
                      <w:szCs w:val="18"/>
                      <w:lang w:eastAsia="en-GB"/>
                    </w:rPr>
                    <w:t>Exec /Senior Level Learning /Training Specialist</w:t>
                  </w:r>
                </w:p>
              </w:tc>
              <w:tc>
                <w:tcPr>
                  <w:tcW w:w="2725"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rPr>
                      <w:b/>
                      <w:sz w:val="18"/>
                      <w:szCs w:val="18"/>
                    </w:rPr>
                  </w:pPr>
                  <w:r w:rsidRPr="001E384D">
                    <w:rPr>
                      <w:rFonts w:cs="Calibri"/>
                      <w:color w:val="000000"/>
                      <w:sz w:val="18"/>
                      <w:szCs w:val="18"/>
                      <w:lang w:eastAsia="en-GB"/>
                    </w:rPr>
                    <w:t>Director /Head of Training /Group Talent /Group Training /Group L &amp; D Manager /Group Team Performance</w:t>
                  </w:r>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37.0</w:t>
                  </w:r>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3538</w:t>
                  </w:r>
                </w:p>
              </w:tc>
              <w:tc>
                <w:tcPr>
                  <w:tcW w:w="108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14</w:t>
                  </w:r>
                </w:p>
              </w:tc>
              <w:tc>
                <w:tcPr>
                  <w:tcW w:w="1620" w:type="dxa"/>
                  <w:tcBorders>
                    <w:top w:val="single" w:sz="4" w:space="0" w:color="auto"/>
                    <w:left w:val="single" w:sz="4" w:space="0" w:color="auto"/>
                    <w:bottom w:val="single" w:sz="4" w:space="0" w:color="auto"/>
                    <w:right w:val="single" w:sz="4" w:space="0" w:color="auto"/>
                  </w:tcBorders>
                </w:tcPr>
                <w:p w:rsidR="00EE4B0A" w:rsidRPr="001E384D" w:rsidRDefault="00EE4B0A" w:rsidP="00D56388">
                  <w:pPr>
                    <w:tabs>
                      <w:tab w:val="left" w:pos="972"/>
                    </w:tabs>
                    <w:spacing w:after="0"/>
                    <w:ind w:right="679"/>
                    <w:jc w:val="center"/>
                    <w:rPr>
                      <w:rFonts w:cs="Calibri"/>
                      <w:color w:val="000000"/>
                      <w:lang w:eastAsia="en-GB"/>
                    </w:rPr>
                  </w:pPr>
                  <w:r w:rsidRPr="001E384D">
                    <w:rPr>
                      <w:rFonts w:cs="Calibri"/>
                      <w:color w:val="000000"/>
                      <w:lang w:eastAsia="en-GB"/>
                    </w:rPr>
                    <w:t>60,150</w:t>
                  </w:r>
                </w:p>
              </w:tc>
            </w:tr>
            <w:tr w:rsidR="00EE4B0A" w:rsidRPr="001E384D" w:rsidTr="0017191F">
              <w:tc>
                <w:tcPr>
                  <w:tcW w:w="1770" w:type="dxa"/>
                  <w:tcBorders>
                    <w:top w:val="single" w:sz="4" w:space="0" w:color="auto"/>
                    <w:left w:val="single" w:sz="4" w:space="0" w:color="auto"/>
                    <w:bottom w:val="single" w:sz="4" w:space="0" w:color="auto"/>
                    <w:right w:val="single" w:sz="4" w:space="0" w:color="auto"/>
                  </w:tcBorders>
                  <w:shd w:val="clear" w:color="auto" w:fill="7F7F7F"/>
                </w:tcPr>
                <w:p w:rsidR="00EE4B0A" w:rsidRPr="001E384D" w:rsidRDefault="00EE4B0A" w:rsidP="008A5D2F">
                  <w:pPr>
                    <w:spacing w:after="0"/>
                    <w:rPr>
                      <w:rFonts w:cs="Calibri"/>
                      <w:b/>
                      <w:i/>
                      <w:color w:val="FFFFFF"/>
                      <w:sz w:val="18"/>
                      <w:szCs w:val="18"/>
                      <w:lang w:eastAsia="en-GB"/>
                    </w:rPr>
                  </w:pPr>
                  <w:r w:rsidRPr="001E384D">
                    <w:rPr>
                      <w:rFonts w:cs="Calibri"/>
                      <w:b/>
                      <w:i/>
                      <w:color w:val="FFFFFF"/>
                      <w:sz w:val="18"/>
                      <w:szCs w:val="18"/>
                      <w:lang w:eastAsia="en-GB"/>
                    </w:rPr>
                    <w:t>Exec level HR/Personnel</w:t>
                  </w:r>
                </w:p>
              </w:tc>
              <w:tc>
                <w:tcPr>
                  <w:tcW w:w="2725"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rPr>
                      <w:b/>
                      <w:sz w:val="18"/>
                      <w:szCs w:val="18"/>
                    </w:rPr>
                  </w:pPr>
                  <w:r w:rsidRPr="001E384D">
                    <w:rPr>
                      <w:rFonts w:cs="Calibri"/>
                      <w:color w:val="000000"/>
                      <w:sz w:val="18"/>
                      <w:szCs w:val="18"/>
                      <w:lang w:eastAsia="en-GB"/>
                    </w:rPr>
                    <w:t>Group Head /Director of HR /Personnel</w:t>
                  </w:r>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8.7</w:t>
                  </w:r>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445</w:t>
                  </w:r>
                </w:p>
              </w:tc>
              <w:tc>
                <w:tcPr>
                  <w:tcW w:w="108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0</w:t>
                  </w:r>
                </w:p>
              </w:tc>
              <w:tc>
                <w:tcPr>
                  <w:tcW w:w="1620" w:type="dxa"/>
                  <w:tcBorders>
                    <w:top w:val="single" w:sz="4" w:space="0" w:color="auto"/>
                    <w:left w:val="single" w:sz="4" w:space="0" w:color="auto"/>
                    <w:bottom w:val="single" w:sz="4" w:space="0" w:color="auto"/>
                    <w:right w:val="single" w:sz="4" w:space="0" w:color="auto"/>
                  </w:tcBorders>
                </w:tcPr>
                <w:p w:rsidR="00EE4B0A" w:rsidRPr="001E384D" w:rsidRDefault="00EE4B0A" w:rsidP="00D56388">
                  <w:pPr>
                    <w:tabs>
                      <w:tab w:val="left" w:pos="972"/>
                    </w:tabs>
                    <w:spacing w:after="0"/>
                    <w:ind w:right="679"/>
                    <w:jc w:val="center"/>
                    <w:rPr>
                      <w:rFonts w:cs="Calibri"/>
                      <w:color w:val="000000"/>
                      <w:lang w:eastAsia="en-GB"/>
                    </w:rPr>
                  </w:pPr>
                  <w:r w:rsidRPr="001E384D">
                    <w:rPr>
                      <w:rFonts w:cs="Calibri"/>
                      <w:color w:val="000000"/>
                      <w:lang w:eastAsia="en-GB"/>
                    </w:rPr>
                    <w:t>1780</w:t>
                  </w:r>
                </w:p>
              </w:tc>
            </w:tr>
            <w:tr w:rsidR="00EE4B0A" w:rsidRPr="001E384D" w:rsidTr="0017191F">
              <w:tc>
                <w:tcPr>
                  <w:tcW w:w="1770" w:type="dxa"/>
                  <w:vMerge w:val="restart"/>
                  <w:tcBorders>
                    <w:top w:val="single" w:sz="4" w:space="0" w:color="auto"/>
                    <w:left w:val="single" w:sz="4" w:space="0" w:color="auto"/>
                    <w:bottom w:val="single" w:sz="4" w:space="0" w:color="auto"/>
                    <w:right w:val="single" w:sz="4" w:space="0" w:color="auto"/>
                  </w:tcBorders>
                  <w:shd w:val="clear" w:color="auto" w:fill="7F7F7F"/>
                </w:tcPr>
                <w:p w:rsidR="00EE4B0A" w:rsidRPr="001E384D" w:rsidRDefault="00EE4B0A" w:rsidP="008A5D2F">
                  <w:pPr>
                    <w:spacing w:after="0"/>
                    <w:rPr>
                      <w:b/>
                      <w:i/>
                      <w:color w:val="FFFFFF"/>
                      <w:sz w:val="18"/>
                      <w:szCs w:val="18"/>
                    </w:rPr>
                  </w:pPr>
                  <w:r w:rsidRPr="001E384D">
                    <w:rPr>
                      <w:b/>
                      <w:i/>
                      <w:color w:val="FFFFFF"/>
                      <w:sz w:val="18"/>
                      <w:szCs w:val="18"/>
                    </w:rPr>
                    <w:t>Personnel /HR with responsibility for training and development</w:t>
                  </w:r>
                </w:p>
              </w:tc>
              <w:tc>
                <w:tcPr>
                  <w:tcW w:w="2725"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rPr>
                      <w:sz w:val="18"/>
                      <w:szCs w:val="18"/>
                    </w:rPr>
                  </w:pPr>
                  <w:r w:rsidRPr="001E384D">
                    <w:rPr>
                      <w:sz w:val="18"/>
                      <w:szCs w:val="18"/>
                    </w:rPr>
                    <w:t>HR  /Personnel Manager</w:t>
                  </w:r>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pPr>
                  <w:r w:rsidRPr="001E384D">
                    <w:t>28.3</w:t>
                  </w:r>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pPr>
                  <w:r w:rsidRPr="001E384D">
                    <w:t>1439</w:t>
                  </w:r>
                </w:p>
              </w:tc>
              <w:tc>
                <w:tcPr>
                  <w:tcW w:w="108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pPr>
                  <w:r w:rsidRPr="001E384D">
                    <w:t>2</w:t>
                  </w:r>
                </w:p>
              </w:tc>
              <w:tc>
                <w:tcPr>
                  <w:tcW w:w="1620" w:type="dxa"/>
                  <w:tcBorders>
                    <w:top w:val="single" w:sz="4" w:space="0" w:color="auto"/>
                    <w:left w:val="single" w:sz="4" w:space="0" w:color="auto"/>
                    <w:bottom w:val="single" w:sz="4" w:space="0" w:color="auto"/>
                    <w:right w:val="single" w:sz="4" w:space="0" w:color="auto"/>
                  </w:tcBorders>
                </w:tcPr>
                <w:p w:rsidR="00EE4B0A" w:rsidRPr="001E384D" w:rsidRDefault="00EE4B0A" w:rsidP="00D56388">
                  <w:pPr>
                    <w:tabs>
                      <w:tab w:val="left" w:pos="972"/>
                    </w:tabs>
                    <w:spacing w:after="0"/>
                    <w:ind w:right="679"/>
                    <w:jc w:val="center"/>
                  </w:pPr>
                  <w:r w:rsidRPr="001E384D">
                    <w:t>18,712</w:t>
                  </w:r>
                </w:p>
              </w:tc>
            </w:tr>
            <w:tr w:rsidR="00EE4B0A" w:rsidRPr="001E384D" w:rsidTr="0017191F">
              <w:trPr>
                <w:trHeight w:val="904"/>
              </w:trPr>
              <w:tc>
                <w:tcPr>
                  <w:tcW w:w="1770" w:type="dxa"/>
                  <w:vMerge/>
                  <w:tcBorders>
                    <w:top w:val="single" w:sz="4" w:space="0" w:color="auto"/>
                    <w:left w:val="single" w:sz="4" w:space="0" w:color="auto"/>
                    <w:bottom w:val="single" w:sz="4" w:space="0" w:color="auto"/>
                    <w:right w:val="single" w:sz="4" w:space="0" w:color="auto"/>
                  </w:tcBorders>
                  <w:shd w:val="clear" w:color="auto" w:fill="7F7F7F"/>
                </w:tcPr>
                <w:p w:rsidR="00EE4B0A" w:rsidRPr="001E384D" w:rsidRDefault="00EE4B0A" w:rsidP="008A5D2F">
                  <w:pPr>
                    <w:spacing w:after="0"/>
                    <w:rPr>
                      <w:b/>
                      <w:color w:val="FFFFFF"/>
                    </w:rPr>
                  </w:pPr>
                </w:p>
              </w:tc>
              <w:tc>
                <w:tcPr>
                  <w:tcW w:w="2725"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rPr>
                      <w:rFonts w:cs="Calibri"/>
                      <w:color w:val="000000"/>
                      <w:sz w:val="18"/>
                      <w:szCs w:val="18"/>
                      <w:lang w:eastAsia="en-GB"/>
                    </w:rPr>
                  </w:pPr>
                  <w:r w:rsidRPr="001E384D">
                    <w:rPr>
                      <w:rFonts w:cs="Calibri"/>
                      <w:color w:val="000000"/>
                      <w:sz w:val="18"/>
                      <w:szCs w:val="18"/>
                      <w:lang w:eastAsia="en-GB"/>
                    </w:rPr>
                    <w:t>HR Business Partner /Learning Advisor /Senior Officer /Section Manager Training /Health and Safety</w:t>
                  </w:r>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10.8</w:t>
                  </w:r>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2914</w:t>
                  </w:r>
                </w:p>
              </w:tc>
              <w:tc>
                <w:tcPr>
                  <w:tcW w:w="108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2</w:t>
                  </w:r>
                </w:p>
              </w:tc>
              <w:tc>
                <w:tcPr>
                  <w:tcW w:w="1620" w:type="dxa"/>
                  <w:tcBorders>
                    <w:top w:val="single" w:sz="4" w:space="0" w:color="auto"/>
                    <w:left w:val="single" w:sz="4" w:space="0" w:color="auto"/>
                    <w:bottom w:val="single" w:sz="4" w:space="0" w:color="auto"/>
                    <w:right w:val="single" w:sz="4" w:space="0" w:color="auto"/>
                  </w:tcBorders>
                </w:tcPr>
                <w:p w:rsidR="00EE4B0A" w:rsidRPr="001E384D" w:rsidRDefault="00EE4B0A" w:rsidP="00D56388">
                  <w:pPr>
                    <w:tabs>
                      <w:tab w:val="left" w:pos="972"/>
                    </w:tabs>
                    <w:spacing w:after="0"/>
                    <w:ind w:right="679"/>
                    <w:jc w:val="center"/>
                    <w:rPr>
                      <w:rFonts w:cs="Calibri"/>
                      <w:color w:val="000000"/>
                      <w:lang w:eastAsia="en-GB"/>
                    </w:rPr>
                  </w:pPr>
                  <w:r w:rsidRPr="001E384D">
                    <w:rPr>
                      <w:rFonts w:cs="Calibri"/>
                      <w:color w:val="000000"/>
                      <w:lang w:eastAsia="en-GB"/>
                    </w:rPr>
                    <w:t>14,568</w:t>
                  </w:r>
                </w:p>
              </w:tc>
            </w:tr>
            <w:tr w:rsidR="00EE4B0A" w:rsidRPr="001E384D" w:rsidTr="0017191F">
              <w:trPr>
                <w:trHeight w:val="806"/>
              </w:trPr>
              <w:tc>
                <w:tcPr>
                  <w:tcW w:w="1770" w:type="dxa"/>
                  <w:tcBorders>
                    <w:top w:val="single" w:sz="4" w:space="0" w:color="auto"/>
                    <w:left w:val="single" w:sz="4" w:space="0" w:color="auto"/>
                    <w:bottom w:val="single" w:sz="4" w:space="0" w:color="auto"/>
                    <w:right w:val="single" w:sz="4" w:space="0" w:color="auto"/>
                  </w:tcBorders>
                  <w:shd w:val="clear" w:color="auto" w:fill="7F7F7F"/>
                </w:tcPr>
                <w:p w:rsidR="00EE4B0A" w:rsidRPr="001E384D" w:rsidRDefault="00EE4B0A" w:rsidP="008A5D2F">
                  <w:pPr>
                    <w:spacing w:after="0"/>
                    <w:rPr>
                      <w:b/>
                      <w:i/>
                      <w:color w:val="FFFFFF"/>
                      <w:sz w:val="18"/>
                      <w:szCs w:val="18"/>
                    </w:rPr>
                  </w:pPr>
                  <w:r w:rsidRPr="001E384D">
                    <w:rPr>
                      <w:b/>
                      <w:i/>
                      <w:color w:val="FFFFFF"/>
                      <w:sz w:val="18"/>
                      <w:szCs w:val="18"/>
                    </w:rPr>
                    <w:t>Senior Technical Training Specialist</w:t>
                  </w:r>
                </w:p>
              </w:tc>
              <w:tc>
                <w:tcPr>
                  <w:tcW w:w="2725"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rPr>
                      <w:b/>
                      <w:sz w:val="18"/>
                      <w:szCs w:val="18"/>
                    </w:rPr>
                  </w:pPr>
                  <w:r w:rsidRPr="001E384D">
                    <w:rPr>
                      <w:rFonts w:cs="Calibri"/>
                      <w:color w:val="000000"/>
                      <w:sz w:val="18"/>
                      <w:szCs w:val="18"/>
                      <w:lang w:eastAsia="en-GB"/>
                    </w:rPr>
                    <w:t>Operations Director /Site Engineer</w:t>
                  </w:r>
                </w:p>
                <w:p w:rsidR="00EE4B0A" w:rsidRPr="001E384D" w:rsidRDefault="00EE4B0A" w:rsidP="008A5D2F">
                  <w:pPr>
                    <w:spacing w:after="0"/>
                    <w:rPr>
                      <w:b/>
                      <w:sz w:val="18"/>
                      <w:szCs w:val="18"/>
                    </w:rPr>
                  </w:pPr>
                  <w:r w:rsidRPr="001E384D">
                    <w:rPr>
                      <w:rFonts w:cs="Calibri"/>
                      <w:color w:val="000000"/>
                      <w:sz w:val="18"/>
                      <w:szCs w:val="18"/>
                      <w:lang w:eastAsia="en-GB"/>
                    </w:rPr>
                    <w:t>Technical Training Manager /Project Engineer</w:t>
                  </w:r>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8.7</w:t>
                  </w:r>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188</w:t>
                  </w:r>
                </w:p>
              </w:tc>
              <w:tc>
                <w:tcPr>
                  <w:tcW w:w="108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0</w:t>
                  </w:r>
                </w:p>
              </w:tc>
              <w:tc>
                <w:tcPr>
                  <w:tcW w:w="1620" w:type="dxa"/>
                  <w:tcBorders>
                    <w:top w:val="single" w:sz="4" w:space="0" w:color="auto"/>
                    <w:left w:val="single" w:sz="4" w:space="0" w:color="auto"/>
                    <w:bottom w:val="single" w:sz="4" w:space="0" w:color="auto"/>
                    <w:right w:val="single" w:sz="4" w:space="0" w:color="auto"/>
                  </w:tcBorders>
                </w:tcPr>
                <w:p w:rsidR="00EE4B0A" w:rsidRPr="001E384D" w:rsidRDefault="00EE4B0A" w:rsidP="00D56388">
                  <w:pPr>
                    <w:tabs>
                      <w:tab w:val="left" w:pos="972"/>
                    </w:tabs>
                    <w:spacing w:after="0"/>
                    <w:ind w:right="679"/>
                    <w:jc w:val="center"/>
                    <w:rPr>
                      <w:rFonts w:cs="Calibri"/>
                      <w:color w:val="000000"/>
                      <w:lang w:eastAsia="en-GB"/>
                    </w:rPr>
                  </w:pPr>
                  <w:r w:rsidRPr="001E384D">
                    <w:rPr>
                      <w:rFonts w:cs="Calibri"/>
                      <w:color w:val="000000"/>
                      <w:lang w:eastAsia="en-GB"/>
                    </w:rPr>
                    <w:t>906</w:t>
                  </w:r>
                </w:p>
              </w:tc>
            </w:tr>
            <w:tr w:rsidR="00EE4B0A" w:rsidRPr="001E384D" w:rsidTr="0017191F">
              <w:tc>
                <w:tcPr>
                  <w:tcW w:w="1770" w:type="dxa"/>
                  <w:vMerge w:val="restart"/>
                  <w:tcBorders>
                    <w:top w:val="single" w:sz="4" w:space="0" w:color="auto"/>
                    <w:left w:val="single" w:sz="4" w:space="0" w:color="auto"/>
                    <w:bottom w:val="single" w:sz="4" w:space="0" w:color="auto"/>
                    <w:right w:val="single" w:sz="4" w:space="0" w:color="auto"/>
                  </w:tcBorders>
                  <w:shd w:val="clear" w:color="auto" w:fill="7F7F7F"/>
                </w:tcPr>
                <w:p w:rsidR="00EE4B0A" w:rsidRPr="001E384D" w:rsidRDefault="00EE4B0A" w:rsidP="008A5D2F">
                  <w:pPr>
                    <w:spacing w:after="0"/>
                    <w:rPr>
                      <w:b/>
                      <w:i/>
                      <w:color w:val="FFFFFF"/>
                      <w:sz w:val="18"/>
                      <w:szCs w:val="18"/>
                    </w:rPr>
                  </w:pPr>
                  <w:r w:rsidRPr="001E384D">
                    <w:rPr>
                      <w:b/>
                      <w:i/>
                      <w:color w:val="FFFFFF"/>
                      <w:sz w:val="18"/>
                      <w:szCs w:val="18"/>
                    </w:rPr>
                    <w:t xml:space="preserve">Training administrator or </w:t>
                  </w:r>
                  <w:proofErr w:type="spellStart"/>
                  <w:r w:rsidRPr="001E384D">
                    <w:rPr>
                      <w:b/>
                      <w:i/>
                      <w:color w:val="FFFFFF"/>
                      <w:sz w:val="18"/>
                      <w:szCs w:val="18"/>
                    </w:rPr>
                    <w:t>co-ordinator</w:t>
                  </w:r>
                  <w:proofErr w:type="spellEnd"/>
                </w:p>
              </w:tc>
              <w:tc>
                <w:tcPr>
                  <w:tcW w:w="2725"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rPr>
                      <w:b/>
                      <w:sz w:val="18"/>
                      <w:szCs w:val="18"/>
                    </w:rPr>
                  </w:pPr>
                  <w:r w:rsidRPr="001E384D">
                    <w:rPr>
                      <w:rFonts w:cs="Calibri"/>
                      <w:color w:val="000000"/>
                      <w:sz w:val="18"/>
                      <w:szCs w:val="18"/>
                      <w:lang w:eastAsia="en-GB"/>
                    </w:rPr>
                    <w:t xml:space="preserve">Training </w:t>
                  </w:r>
                  <w:proofErr w:type="spellStart"/>
                  <w:r w:rsidRPr="001E384D">
                    <w:rPr>
                      <w:rFonts w:cs="Calibri"/>
                      <w:color w:val="000000"/>
                      <w:sz w:val="18"/>
                      <w:szCs w:val="18"/>
                      <w:lang w:eastAsia="en-GB"/>
                    </w:rPr>
                    <w:t>co-ordinator</w:t>
                  </w:r>
                  <w:proofErr w:type="spellEnd"/>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2.2</w:t>
                  </w:r>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3000</w:t>
                  </w:r>
                </w:p>
              </w:tc>
              <w:tc>
                <w:tcPr>
                  <w:tcW w:w="108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1</w:t>
                  </w:r>
                </w:p>
              </w:tc>
              <w:tc>
                <w:tcPr>
                  <w:tcW w:w="1620" w:type="dxa"/>
                  <w:tcBorders>
                    <w:top w:val="single" w:sz="4" w:space="0" w:color="auto"/>
                    <w:left w:val="single" w:sz="4" w:space="0" w:color="auto"/>
                    <w:bottom w:val="single" w:sz="4" w:space="0" w:color="auto"/>
                    <w:right w:val="single" w:sz="4" w:space="0" w:color="auto"/>
                  </w:tcBorders>
                </w:tcPr>
                <w:p w:rsidR="00EE4B0A" w:rsidRPr="001E384D" w:rsidRDefault="00EE4B0A" w:rsidP="00D56388">
                  <w:pPr>
                    <w:tabs>
                      <w:tab w:val="left" w:pos="972"/>
                    </w:tabs>
                    <w:spacing w:after="0"/>
                    <w:ind w:right="679"/>
                    <w:jc w:val="center"/>
                    <w:rPr>
                      <w:rFonts w:cs="Calibri"/>
                      <w:color w:val="000000"/>
                      <w:lang w:eastAsia="en-GB"/>
                    </w:rPr>
                  </w:pPr>
                  <w:r w:rsidRPr="001E384D">
                    <w:rPr>
                      <w:rFonts w:cs="Calibri"/>
                      <w:color w:val="000000"/>
                      <w:lang w:eastAsia="en-GB"/>
                    </w:rPr>
                    <w:t>3000</w:t>
                  </w:r>
                </w:p>
              </w:tc>
            </w:tr>
            <w:tr w:rsidR="00EE4B0A" w:rsidRPr="001E384D" w:rsidTr="0017191F">
              <w:tc>
                <w:tcPr>
                  <w:tcW w:w="1770" w:type="dxa"/>
                  <w:vMerge/>
                  <w:tcBorders>
                    <w:top w:val="single" w:sz="4" w:space="0" w:color="auto"/>
                    <w:left w:val="single" w:sz="4" w:space="0" w:color="auto"/>
                    <w:bottom w:val="single" w:sz="4" w:space="0" w:color="auto"/>
                    <w:right w:val="single" w:sz="4" w:space="0" w:color="auto"/>
                  </w:tcBorders>
                  <w:shd w:val="clear" w:color="auto" w:fill="7F7F7F"/>
                </w:tcPr>
                <w:p w:rsidR="00EE4B0A" w:rsidRPr="001E384D" w:rsidRDefault="00EE4B0A" w:rsidP="008A5D2F">
                  <w:pPr>
                    <w:spacing w:after="0"/>
                    <w:rPr>
                      <w:b/>
                    </w:rPr>
                  </w:pPr>
                </w:p>
              </w:tc>
              <w:tc>
                <w:tcPr>
                  <w:tcW w:w="2725"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rPr>
                      <w:rFonts w:cs="Calibri"/>
                      <w:color w:val="000000"/>
                      <w:sz w:val="18"/>
                      <w:szCs w:val="18"/>
                      <w:lang w:eastAsia="en-GB"/>
                    </w:rPr>
                  </w:pPr>
                  <w:r w:rsidRPr="001E384D">
                    <w:rPr>
                      <w:rFonts w:cs="Calibri"/>
                      <w:color w:val="000000"/>
                      <w:sz w:val="18"/>
                      <w:szCs w:val="18"/>
                      <w:lang w:eastAsia="en-GB"/>
                    </w:rPr>
                    <w:t>Admin Manager (responsible for HR or L&amp;D)</w:t>
                  </w:r>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4.3</w:t>
                  </w:r>
                </w:p>
              </w:tc>
              <w:tc>
                <w:tcPr>
                  <w:tcW w:w="90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77</w:t>
                  </w:r>
                </w:p>
              </w:tc>
              <w:tc>
                <w:tcPr>
                  <w:tcW w:w="1080" w:type="dxa"/>
                  <w:tcBorders>
                    <w:top w:val="single" w:sz="4" w:space="0" w:color="auto"/>
                    <w:left w:val="single" w:sz="4" w:space="0" w:color="auto"/>
                    <w:bottom w:val="single" w:sz="4" w:space="0" w:color="auto"/>
                    <w:right w:val="single" w:sz="4" w:space="0" w:color="auto"/>
                  </w:tcBorders>
                </w:tcPr>
                <w:p w:rsidR="00EE4B0A" w:rsidRPr="001E384D" w:rsidRDefault="00EE4B0A" w:rsidP="008A5D2F">
                  <w:pPr>
                    <w:spacing w:after="0"/>
                    <w:jc w:val="center"/>
                    <w:rPr>
                      <w:rFonts w:cs="Calibri"/>
                      <w:color w:val="000000"/>
                      <w:lang w:eastAsia="en-GB"/>
                    </w:rPr>
                  </w:pPr>
                  <w:r w:rsidRPr="001E384D">
                    <w:rPr>
                      <w:rFonts w:cs="Calibri"/>
                      <w:color w:val="000000"/>
                      <w:lang w:eastAsia="en-GB"/>
                    </w:rPr>
                    <w:t>0</w:t>
                  </w:r>
                </w:p>
              </w:tc>
              <w:tc>
                <w:tcPr>
                  <w:tcW w:w="1620" w:type="dxa"/>
                  <w:tcBorders>
                    <w:top w:val="single" w:sz="4" w:space="0" w:color="auto"/>
                    <w:left w:val="single" w:sz="4" w:space="0" w:color="auto"/>
                    <w:bottom w:val="single" w:sz="4" w:space="0" w:color="auto"/>
                    <w:right w:val="single" w:sz="4" w:space="0" w:color="auto"/>
                  </w:tcBorders>
                </w:tcPr>
                <w:p w:rsidR="00EE4B0A" w:rsidRPr="001E384D" w:rsidRDefault="00EE4B0A" w:rsidP="00D56388">
                  <w:pPr>
                    <w:tabs>
                      <w:tab w:val="left" w:pos="972"/>
                    </w:tabs>
                    <w:spacing w:after="0"/>
                    <w:ind w:right="679"/>
                    <w:jc w:val="center"/>
                    <w:rPr>
                      <w:rFonts w:cs="Calibri"/>
                      <w:color w:val="000000"/>
                      <w:lang w:eastAsia="en-GB"/>
                    </w:rPr>
                  </w:pPr>
                  <w:r w:rsidRPr="001E384D">
                    <w:rPr>
                      <w:rFonts w:cs="Calibri"/>
                      <w:color w:val="000000"/>
                      <w:lang w:eastAsia="en-GB"/>
                    </w:rPr>
                    <w:t>154</w:t>
                  </w:r>
                </w:p>
              </w:tc>
            </w:tr>
            <w:tr w:rsidR="00EE4B0A" w:rsidRPr="001E384D" w:rsidTr="0017191F">
              <w:tc>
                <w:tcPr>
                  <w:tcW w:w="7375" w:type="dxa"/>
                  <w:gridSpan w:val="5"/>
                  <w:tcBorders>
                    <w:top w:val="single" w:sz="4" w:space="0" w:color="auto"/>
                    <w:left w:val="single" w:sz="4" w:space="0" w:color="auto"/>
                    <w:bottom w:val="single" w:sz="4" w:space="0" w:color="auto"/>
                    <w:right w:val="single" w:sz="4" w:space="0" w:color="auto"/>
                  </w:tcBorders>
                </w:tcPr>
                <w:p w:rsidR="00EE4B0A" w:rsidRPr="001E384D" w:rsidRDefault="00EE4B0A" w:rsidP="006D4D4C">
                  <w:pPr>
                    <w:spacing w:after="0"/>
                    <w:jc w:val="right"/>
                    <w:rPr>
                      <w:rFonts w:cs="Calibri"/>
                      <w:color w:val="000000"/>
                      <w:sz w:val="18"/>
                      <w:szCs w:val="18"/>
                      <w:lang w:eastAsia="en-GB"/>
                    </w:rPr>
                  </w:pPr>
                  <w:r>
                    <w:rPr>
                      <w:rFonts w:cs="Calibri"/>
                      <w:color w:val="000000"/>
                      <w:sz w:val="18"/>
                      <w:szCs w:val="18"/>
                      <w:lang w:eastAsia="en-GB"/>
                    </w:rPr>
                    <w:t>T</w:t>
                  </w:r>
                  <w:r w:rsidRPr="001E384D">
                    <w:rPr>
                      <w:rFonts w:cs="Calibri"/>
                      <w:color w:val="000000"/>
                      <w:sz w:val="18"/>
                      <w:szCs w:val="18"/>
                      <w:lang w:eastAsia="en-GB"/>
                    </w:rPr>
                    <w:t>otal</w:t>
                  </w:r>
                </w:p>
              </w:tc>
              <w:tc>
                <w:tcPr>
                  <w:tcW w:w="1620" w:type="dxa"/>
                  <w:tcBorders>
                    <w:top w:val="single" w:sz="4" w:space="0" w:color="auto"/>
                    <w:left w:val="single" w:sz="4" w:space="0" w:color="auto"/>
                    <w:bottom w:val="single" w:sz="4" w:space="0" w:color="auto"/>
                    <w:right w:val="single" w:sz="4" w:space="0" w:color="auto"/>
                  </w:tcBorders>
                </w:tcPr>
                <w:p w:rsidR="00EE4B0A" w:rsidRPr="001E384D" w:rsidRDefault="00EE4B0A" w:rsidP="00D56388">
                  <w:pPr>
                    <w:spacing w:after="0"/>
                    <w:ind w:right="679"/>
                    <w:jc w:val="center"/>
                    <w:rPr>
                      <w:rFonts w:cs="Calibri"/>
                      <w:color w:val="000000"/>
                      <w:sz w:val="18"/>
                      <w:szCs w:val="18"/>
                      <w:lang w:eastAsia="en-GB"/>
                    </w:rPr>
                  </w:pPr>
                  <w:r w:rsidRPr="001E384D">
                    <w:rPr>
                      <w:rFonts w:cs="Calibri"/>
                      <w:color w:val="000000"/>
                      <w:sz w:val="18"/>
                      <w:szCs w:val="18"/>
                      <w:lang w:eastAsia="en-GB"/>
                    </w:rPr>
                    <w:t>99,270</w:t>
                  </w:r>
                </w:p>
              </w:tc>
            </w:tr>
          </w:tbl>
          <w:p w:rsidR="00EE4B0A" w:rsidRPr="00183A68" w:rsidRDefault="00EE4B0A" w:rsidP="00FD3A0C">
            <w:pPr>
              <w:rPr>
                <w:b/>
              </w:rPr>
            </w:pPr>
          </w:p>
          <w:p w:rsidR="00EE4B0A" w:rsidRPr="00D85005" w:rsidRDefault="00EE4B0A" w:rsidP="003A50E5">
            <w:pPr>
              <w:rPr>
                <w:b/>
                <w:sz w:val="22"/>
                <w:szCs w:val="22"/>
              </w:rPr>
            </w:pPr>
            <w:r w:rsidRPr="00D85005">
              <w:rPr>
                <w:b/>
                <w:sz w:val="22"/>
                <w:szCs w:val="22"/>
              </w:rPr>
              <w:t>4.  Follow up Calls, Letters and Visits</w:t>
            </w:r>
          </w:p>
          <w:p w:rsidR="00EE4B0A" w:rsidRPr="00D85005" w:rsidRDefault="00EE4B0A" w:rsidP="003A50E5">
            <w:pPr>
              <w:rPr>
                <w:b/>
                <w:sz w:val="22"/>
                <w:szCs w:val="22"/>
              </w:rPr>
            </w:pPr>
            <w:r w:rsidRPr="00D85005">
              <w:rPr>
                <w:color w:val="333333"/>
                <w:sz w:val="22"/>
                <w:szCs w:val="22"/>
              </w:rPr>
              <w:t>The 50 companies that agreed to take part in the research provided information on the composition of their workforces, anticipated growth strategies, training and development and opportunities for working with the partners in the future.</w:t>
            </w:r>
          </w:p>
          <w:p w:rsidR="00EE4B0A" w:rsidRPr="00D85005" w:rsidRDefault="00EE4B0A" w:rsidP="003A50E5">
            <w:pPr>
              <w:rPr>
                <w:b/>
                <w:sz w:val="22"/>
                <w:szCs w:val="22"/>
              </w:rPr>
            </w:pPr>
            <w:r w:rsidRPr="00D85005">
              <w:rPr>
                <w:color w:val="333333"/>
                <w:sz w:val="22"/>
                <w:szCs w:val="22"/>
              </w:rPr>
              <w:t>All 50 companies who took part were provided with a follow up letter and copy of the outcomes of the research.  Unfortunately, due to changes at the University between December 2011 and 2012, it was not possible to hold an event as originally planned.</w:t>
            </w:r>
          </w:p>
          <w:p w:rsidR="00EE4B0A" w:rsidRDefault="00EE4B0A" w:rsidP="00FD3A0C">
            <w:r w:rsidRPr="00D85005">
              <w:rPr>
                <w:color w:val="333333"/>
                <w:sz w:val="22"/>
                <w:szCs w:val="22"/>
              </w:rPr>
              <w:t xml:space="preserve">A </w:t>
            </w:r>
            <w:proofErr w:type="spellStart"/>
            <w:r w:rsidRPr="00D85005">
              <w:rPr>
                <w:color w:val="333333"/>
                <w:sz w:val="22"/>
                <w:szCs w:val="22"/>
              </w:rPr>
              <w:t>programme</w:t>
            </w:r>
            <w:proofErr w:type="spellEnd"/>
            <w:r w:rsidRPr="00D85005">
              <w:rPr>
                <w:color w:val="333333"/>
                <w:sz w:val="22"/>
                <w:szCs w:val="22"/>
              </w:rPr>
              <w:t xml:space="preserve"> of company visits and follow up telephone calls was drawn up and proved to be enjoyable and rewarding.  The visits, in particular, highlighted the value of face-to-face communication and elicited different and richer information than the calls.</w:t>
            </w:r>
          </w:p>
        </w:tc>
      </w:tr>
    </w:tbl>
    <w:p w:rsidR="00EE4B0A" w:rsidRDefault="00EE4B0A" w:rsidP="009559C3">
      <w:pPr>
        <w:pStyle w:val="Default"/>
        <w:spacing w:line="276" w:lineRule="auto"/>
        <w:rPr>
          <w:rStyle w:val="Heading2Char"/>
          <w:rFonts w:cs="Arial"/>
          <w:bCs/>
          <w:sz w:val="26"/>
          <w:szCs w:val="26"/>
        </w:rPr>
      </w:pPr>
    </w:p>
    <w:p w:rsidR="00EE4B0A" w:rsidRDefault="00EE4B0A" w:rsidP="009559C3">
      <w:pPr>
        <w:pStyle w:val="Default"/>
        <w:spacing w:line="276" w:lineRule="auto"/>
        <w:rPr>
          <w:rStyle w:val="Heading2Char"/>
          <w:rFonts w:cs="Arial"/>
          <w:bCs/>
          <w:sz w:val="26"/>
          <w:szCs w:val="26"/>
        </w:rPr>
      </w:pPr>
      <w:r w:rsidRPr="00BB5AAA">
        <w:rPr>
          <w:rStyle w:val="Heading2Char"/>
          <w:rFonts w:cs="Arial"/>
          <w:bCs/>
          <w:sz w:val="26"/>
          <w:szCs w:val="26"/>
        </w:rPr>
        <w:t>Evaluation:</w:t>
      </w:r>
    </w:p>
    <w:p w:rsidR="00EE4B0A" w:rsidRPr="00C05FCE" w:rsidRDefault="00EE4B0A" w:rsidP="00442ABF">
      <w:pPr>
        <w:pStyle w:val="Default"/>
        <w:rPr>
          <w:i/>
          <w:iCs/>
          <w:color w:val="auto"/>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2"/>
      </w:tblGrid>
      <w:tr w:rsidR="00EE4B0A" w:rsidTr="005F1741">
        <w:tc>
          <w:tcPr>
            <w:tcW w:w="9242" w:type="dxa"/>
          </w:tcPr>
          <w:p w:rsidR="00EE4B0A" w:rsidRPr="00D85005" w:rsidRDefault="00EE4B0A" w:rsidP="005F1741">
            <w:pPr>
              <w:pStyle w:val="Default"/>
              <w:spacing w:line="276" w:lineRule="auto"/>
              <w:rPr>
                <w:sz w:val="22"/>
                <w:szCs w:val="22"/>
              </w:rPr>
            </w:pPr>
            <w:r w:rsidRPr="00D85005">
              <w:rPr>
                <w:sz w:val="22"/>
                <w:szCs w:val="22"/>
              </w:rPr>
              <w:t>This sub-project has been evaluated against the original aims as shown below.</w:t>
            </w:r>
          </w:p>
          <w:p w:rsidR="00EE4B0A" w:rsidRPr="00D85005" w:rsidRDefault="00EE4B0A" w:rsidP="005F1741">
            <w:pPr>
              <w:pStyle w:val="Default"/>
              <w:spacing w:line="276" w:lineRule="auto"/>
              <w:rPr>
                <w:sz w:val="22"/>
                <w:szCs w:val="22"/>
              </w:rPr>
            </w:pPr>
          </w:p>
          <w:p w:rsidR="00EE4B0A" w:rsidRPr="00D85005" w:rsidRDefault="00EE4B0A" w:rsidP="00D00474">
            <w:pPr>
              <w:pStyle w:val="Default"/>
              <w:spacing w:line="276" w:lineRule="auto"/>
              <w:rPr>
                <w:sz w:val="22"/>
                <w:szCs w:val="22"/>
              </w:rPr>
            </w:pPr>
            <w:r w:rsidRPr="00D85005">
              <w:rPr>
                <w:b/>
                <w:sz w:val="22"/>
                <w:szCs w:val="22"/>
              </w:rPr>
              <w:t xml:space="preserve">Aim 1: </w:t>
            </w:r>
            <w:r w:rsidRPr="00D85005">
              <w:rPr>
                <w:sz w:val="22"/>
                <w:szCs w:val="22"/>
              </w:rPr>
              <w:t xml:space="preserve">To generate specific market information and intelligence about engineering employers’ training and CPD to understand more fully their </w:t>
            </w:r>
            <w:proofErr w:type="spellStart"/>
            <w:r w:rsidRPr="00D85005">
              <w:rPr>
                <w:sz w:val="22"/>
                <w:szCs w:val="22"/>
              </w:rPr>
              <w:t>behaviours</w:t>
            </w:r>
            <w:proofErr w:type="spellEnd"/>
            <w:r w:rsidRPr="00D85005">
              <w:rPr>
                <w:sz w:val="22"/>
                <w:szCs w:val="22"/>
              </w:rPr>
              <w:t xml:space="preserve"> and demands.</w:t>
            </w:r>
          </w:p>
          <w:p w:rsidR="00EE4B0A" w:rsidRPr="00D85005" w:rsidRDefault="00EE4B0A" w:rsidP="00D00474">
            <w:pPr>
              <w:pStyle w:val="Default"/>
              <w:spacing w:line="276" w:lineRule="auto"/>
              <w:rPr>
                <w:sz w:val="22"/>
                <w:szCs w:val="22"/>
              </w:rPr>
            </w:pPr>
          </w:p>
          <w:p w:rsidR="00EE4B0A" w:rsidRPr="00D85005" w:rsidRDefault="00EE4B0A" w:rsidP="005F1741">
            <w:pPr>
              <w:pStyle w:val="Default"/>
              <w:spacing w:line="276" w:lineRule="auto"/>
              <w:rPr>
                <w:sz w:val="22"/>
                <w:szCs w:val="22"/>
              </w:rPr>
            </w:pPr>
            <w:r w:rsidRPr="00D85005">
              <w:rPr>
                <w:sz w:val="22"/>
                <w:szCs w:val="22"/>
              </w:rPr>
              <w:t xml:space="preserve">This aim has been achieved.  The University and its partners now have a substantial amount of market information and intelligence about employers’ training and CPD to understand more fully their </w:t>
            </w:r>
            <w:proofErr w:type="spellStart"/>
            <w:r w:rsidRPr="00D85005">
              <w:rPr>
                <w:sz w:val="22"/>
                <w:szCs w:val="22"/>
              </w:rPr>
              <w:t>behaviours</w:t>
            </w:r>
            <w:proofErr w:type="spellEnd"/>
            <w:r w:rsidRPr="00D85005">
              <w:rPr>
                <w:sz w:val="22"/>
                <w:szCs w:val="22"/>
              </w:rPr>
              <w:t xml:space="preserve"> and demands.   This is both in terms of the information shared under the ‘Discussion, Learning and Impact’ section below, but also in terms of the sensitive data which we have collected from individual employers about their specific needs.</w:t>
            </w:r>
          </w:p>
          <w:p w:rsidR="00EE4B0A" w:rsidRPr="00D85005" w:rsidRDefault="00EE4B0A" w:rsidP="005F1741">
            <w:pPr>
              <w:pStyle w:val="Default"/>
              <w:spacing w:line="276" w:lineRule="auto"/>
              <w:rPr>
                <w:sz w:val="22"/>
                <w:szCs w:val="22"/>
              </w:rPr>
            </w:pPr>
          </w:p>
          <w:p w:rsidR="00EE4B0A" w:rsidRPr="00D85005" w:rsidRDefault="00EE4B0A" w:rsidP="00D94E75">
            <w:pPr>
              <w:ind w:left="60"/>
              <w:rPr>
                <w:sz w:val="22"/>
                <w:szCs w:val="22"/>
              </w:rPr>
            </w:pPr>
            <w:r w:rsidRPr="00D85005">
              <w:rPr>
                <w:b/>
                <w:sz w:val="22"/>
                <w:szCs w:val="22"/>
              </w:rPr>
              <w:t xml:space="preserve">Aim 2:  </w:t>
            </w:r>
            <w:r w:rsidRPr="00D85005">
              <w:rPr>
                <w:sz w:val="22"/>
                <w:szCs w:val="22"/>
              </w:rPr>
              <w:t>To ascertain current levels of market penetration, overlaps and gaps in coverage by the University and colleges.</w:t>
            </w:r>
          </w:p>
          <w:p w:rsidR="00EE4B0A" w:rsidRPr="00D85005" w:rsidRDefault="00EE4B0A" w:rsidP="00D94E75">
            <w:pPr>
              <w:ind w:left="60"/>
              <w:rPr>
                <w:sz w:val="22"/>
                <w:szCs w:val="22"/>
              </w:rPr>
            </w:pPr>
            <w:r w:rsidRPr="00D85005">
              <w:rPr>
                <w:sz w:val="22"/>
                <w:szCs w:val="22"/>
              </w:rPr>
              <w:t>This aim has been partially achieved to date but will require ongoing effort as it is a very complex picture involving courses in a range of subject areas at different levels.  We have a much clearer idea about what employers want but are now equally aware of the complexity of what we can potentially offer and the difficulties of communicating this in a coherent and meaningful way.</w:t>
            </w:r>
          </w:p>
          <w:p w:rsidR="00EE4B0A" w:rsidRPr="00D85005" w:rsidRDefault="00EE4B0A" w:rsidP="00BF5F9D">
            <w:pPr>
              <w:ind w:left="60"/>
              <w:rPr>
                <w:sz w:val="22"/>
                <w:szCs w:val="22"/>
              </w:rPr>
            </w:pPr>
            <w:r w:rsidRPr="00D85005">
              <w:rPr>
                <w:sz w:val="22"/>
                <w:szCs w:val="22"/>
              </w:rPr>
              <w:t xml:space="preserve">We have a good idea about what companies are buying, what they need and what they may need in the future.  The visits also highlighted other possibilities.  For example, discussion with one company revealed that language/cultural awareness training may be useful although this was something that they had not previously perceived to be a requirement. </w:t>
            </w:r>
          </w:p>
          <w:p w:rsidR="00EE4B0A" w:rsidRPr="00D85005" w:rsidRDefault="00EE4B0A" w:rsidP="00D94E75">
            <w:pPr>
              <w:ind w:left="60"/>
              <w:rPr>
                <w:sz w:val="22"/>
                <w:szCs w:val="22"/>
              </w:rPr>
            </w:pPr>
            <w:r w:rsidRPr="00D85005">
              <w:rPr>
                <w:b/>
                <w:sz w:val="22"/>
                <w:szCs w:val="22"/>
              </w:rPr>
              <w:t>Aim 3</w:t>
            </w:r>
            <w:r w:rsidRPr="00D85005">
              <w:rPr>
                <w:sz w:val="22"/>
                <w:szCs w:val="22"/>
              </w:rPr>
              <w:t>:  To develop innovative and co-operative working between the University and the colleges such that it can better meet the wide needs of employers and can lead to sustainable engagement across the region and between the four institutions.</w:t>
            </w:r>
          </w:p>
          <w:p w:rsidR="00EE4B0A" w:rsidRPr="00D85005" w:rsidRDefault="00EE4B0A" w:rsidP="00D94E75">
            <w:pPr>
              <w:ind w:left="60"/>
              <w:rPr>
                <w:sz w:val="22"/>
                <w:szCs w:val="22"/>
              </w:rPr>
            </w:pPr>
            <w:r w:rsidRPr="00D85005">
              <w:rPr>
                <w:sz w:val="22"/>
                <w:szCs w:val="22"/>
              </w:rPr>
              <w:t xml:space="preserve">This has been partially achieved but will require ongoing, sustained effort.  The initial co-operation between the University and colleges was good with all parties sharing their contacts.  There is a will on both sides for this co-operation to continue although, due to a number of internal and external policy changes this year, the nature of the partnership will change and we do not yet have a clear idea about the effect that this may have.  Staffing changes at the University has also had a negative impact on the progress made in this area and the level of resource required to build and maintain relationships has become apparent.  Issues have also emerged around whether or not we are able to satisfy the demand that our efforts generate.   </w:t>
            </w:r>
          </w:p>
          <w:p w:rsidR="00EE4B0A" w:rsidRPr="00D85005" w:rsidRDefault="00EE4B0A" w:rsidP="00D94E75">
            <w:pPr>
              <w:ind w:left="60"/>
              <w:rPr>
                <w:b/>
                <w:sz w:val="22"/>
                <w:szCs w:val="22"/>
              </w:rPr>
            </w:pPr>
            <w:r w:rsidRPr="00D85005">
              <w:rPr>
                <w:b/>
                <w:sz w:val="22"/>
                <w:szCs w:val="22"/>
              </w:rPr>
              <w:t>General comment</w:t>
            </w:r>
          </w:p>
          <w:p w:rsidR="00EE4B0A" w:rsidRDefault="00EE4B0A" w:rsidP="00D94E75">
            <w:pPr>
              <w:ind w:left="60"/>
            </w:pPr>
            <w:r w:rsidRPr="00D85005">
              <w:rPr>
                <w:sz w:val="22"/>
                <w:szCs w:val="22"/>
              </w:rPr>
              <w:t xml:space="preserve">The CPD Office had very limited staff in place during this project (effectively 1.5 FTE) and, even though we used external consultants to conduct the telephone questionnaire, I think we underestimated the time it would take to follow up each of the calls, send out letters which were tailored to each company's needs and arrange/conduct visits.  What we found was that, to do this properly, you needed to have someone dedicated to it on a full-time basis.  The next stage, which is around working with companies and identifying/meeting their needs is even more </w:t>
            </w:r>
            <w:proofErr w:type="spellStart"/>
            <w:r w:rsidRPr="00D85005">
              <w:rPr>
                <w:sz w:val="22"/>
                <w:szCs w:val="22"/>
              </w:rPr>
              <w:t>labour-intensive</w:t>
            </w:r>
            <w:proofErr w:type="spellEnd"/>
            <w:r w:rsidRPr="00D85005">
              <w:rPr>
                <w:sz w:val="22"/>
                <w:szCs w:val="22"/>
              </w:rPr>
              <w:t>.</w:t>
            </w:r>
            <w:r>
              <w:t xml:space="preserve">  </w:t>
            </w:r>
          </w:p>
        </w:tc>
      </w:tr>
    </w:tbl>
    <w:p w:rsidR="00EE4B0A" w:rsidRDefault="00EE4B0A" w:rsidP="009559C3">
      <w:pPr>
        <w:pStyle w:val="Default"/>
        <w:spacing w:line="276" w:lineRule="auto"/>
      </w:pPr>
    </w:p>
    <w:p w:rsidR="00EE4B0A" w:rsidRPr="00442ABF" w:rsidRDefault="00EE4B0A" w:rsidP="00FD5393">
      <w:pPr>
        <w:pStyle w:val="Default"/>
        <w:spacing w:line="276" w:lineRule="auto"/>
        <w:rPr>
          <w:rStyle w:val="Heading2Char"/>
          <w:rFonts w:cs="Arial"/>
          <w:bCs/>
          <w:sz w:val="20"/>
          <w:szCs w:val="20"/>
        </w:rPr>
      </w:pPr>
      <w:r w:rsidRPr="00BB5AAA">
        <w:rPr>
          <w:rStyle w:val="Heading2Char"/>
          <w:rFonts w:cs="Arial"/>
          <w:bCs/>
          <w:sz w:val="26"/>
          <w:szCs w:val="26"/>
        </w:rPr>
        <w:lastRenderedPageBreak/>
        <w:t>Discussion, Learning and Impact</w:t>
      </w:r>
      <w:r>
        <w:rPr>
          <w:rStyle w:val="Heading2Char"/>
          <w:rFonts w:cs="Arial"/>
          <w:bCs/>
          <w:sz w:val="26"/>
          <w:szCs w:val="26"/>
        </w:rPr>
        <w:t>:</w:t>
      </w:r>
    </w:p>
    <w:p w:rsidR="00EE4B0A" w:rsidRPr="00442ABF" w:rsidRDefault="00EE4B0A" w:rsidP="00442ABF">
      <w:pPr>
        <w:pStyle w:val="Default"/>
        <w:rPr>
          <w:rStyle w:val="Heading2Char"/>
          <w:rFonts w:cs="Arial"/>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2"/>
      </w:tblGrid>
      <w:tr w:rsidR="00EE4B0A" w:rsidTr="005F1741">
        <w:tc>
          <w:tcPr>
            <w:tcW w:w="9242" w:type="dxa"/>
          </w:tcPr>
          <w:p w:rsidR="00EE4B0A" w:rsidRPr="00D85005" w:rsidRDefault="00EE4B0A" w:rsidP="00BB4881">
            <w:pPr>
              <w:rPr>
                <w:b/>
                <w:sz w:val="22"/>
                <w:szCs w:val="22"/>
              </w:rPr>
            </w:pPr>
            <w:r w:rsidRPr="00D85005">
              <w:rPr>
                <w:b/>
                <w:sz w:val="22"/>
                <w:szCs w:val="22"/>
              </w:rPr>
              <w:t>Findings</w:t>
            </w:r>
          </w:p>
          <w:p w:rsidR="00EE4B0A" w:rsidRPr="00D85005" w:rsidRDefault="00EE4B0A" w:rsidP="00BB4881">
            <w:pPr>
              <w:rPr>
                <w:sz w:val="22"/>
                <w:szCs w:val="22"/>
              </w:rPr>
            </w:pPr>
            <w:r w:rsidRPr="00D85005">
              <w:rPr>
                <w:sz w:val="22"/>
                <w:szCs w:val="22"/>
              </w:rPr>
              <w:t>Those who are responsible for CPD, learning and development in the companies have a wide range of job titles.  More usually they are responsible for all learning and development, consulting with specialist staff (or responding to them) to identify any technical training needs.  There appeared to be an opportunity to support this group by develop learning and training expertise and explore the potential for sharing best practice.</w:t>
            </w:r>
          </w:p>
          <w:p w:rsidR="00EE4B0A" w:rsidRPr="00D85005" w:rsidRDefault="00EE4B0A" w:rsidP="00BB4881">
            <w:pPr>
              <w:rPr>
                <w:sz w:val="22"/>
                <w:szCs w:val="22"/>
              </w:rPr>
            </w:pPr>
            <w:r w:rsidRPr="00D85005">
              <w:rPr>
                <w:sz w:val="22"/>
                <w:szCs w:val="22"/>
              </w:rPr>
              <w:t xml:space="preserve">Despite the current economic climate, 88% of the companies interviewed stated that their companies (in terms of workforce numbers) are currently stable or growing. Only 12% said their workforce was declining and these held in common the fact they were public sector organizations, or they depend significantly on public sector contracts. </w:t>
            </w:r>
          </w:p>
          <w:p w:rsidR="00EE4B0A" w:rsidRPr="00D85005" w:rsidRDefault="00EE4B0A" w:rsidP="00BB4881">
            <w:pPr>
              <w:rPr>
                <w:sz w:val="22"/>
                <w:szCs w:val="22"/>
              </w:rPr>
            </w:pPr>
            <w:r w:rsidRPr="00D85005">
              <w:rPr>
                <w:sz w:val="22"/>
                <w:szCs w:val="22"/>
              </w:rPr>
              <w:t xml:space="preserve">Only 18% of the companies interviewed indicated that the composition of their workforces is changing.  There was no common reason </w:t>
            </w:r>
            <w:proofErr w:type="spellStart"/>
            <w:r w:rsidRPr="00D85005">
              <w:rPr>
                <w:sz w:val="22"/>
                <w:szCs w:val="22"/>
              </w:rPr>
              <w:t>discernable</w:t>
            </w:r>
            <w:proofErr w:type="spellEnd"/>
            <w:r w:rsidRPr="00D85005">
              <w:rPr>
                <w:sz w:val="22"/>
                <w:szCs w:val="22"/>
              </w:rPr>
              <w:t>, equal numbers of companies are increasing the proportion of administrative and support staff compared with technical or production staff as are reducing it.  This reflects perhaps the different companies’ business strategies that are in place to help them manage their way through the current economic conditions.  There was no evidence that companies are looking to reduce their production workforce by outsourcing overseas.</w:t>
            </w:r>
          </w:p>
          <w:p w:rsidR="00EE4B0A" w:rsidRPr="00D85005" w:rsidRDefault="00EE4B0A" w:rsidP="00BB4881">
            <w:pPr>
              <w:rPr>
                <w:sz w:val="22"/>
                <w:szCs w:val="22"/>
              </w:rPr>
            </w:pPr>
            <w:r w:rsidRPr="00D85005">
              <w:rPr>
                <w:sz w:val="22"/>
                <w:szCs w:val="22"/>
              </w:rPr>
              <w:t>All companies interviewed provide training and learning for their employees.  The two highest ranked reasons given for undertaking training were:</w:t>
            </w:r>
          </w:p>
          <w:p w:rsidR="00EE4B0A" w:rsidRPr="00D85005" w:rsidRDefault="00EE4B0A" w:rsidP="00BB4881">
            <w:pPr>
              <w:numPr>
                <w:ilvl w:val="0"/>
                <w:numId w:val="28"/>
              </w:numPr>
              <w:rPr>
                <w:sz w:val="22"/>
                <w:szCs w:val="22"/>
              </w:rPr>
            </w:pPr>
            <w:r w:rsidRPr="00D85005">
              <w:rPr>
                <w:sz w:val="22"/>
                <w:szCs w:val="22"/>
              </w:rPr>
              <w:t>to ensure employees can carry out their jobs to satisfy current clients or project;</w:t>
            </w:r>
          </w:p>
          <w:p w:rsidR="00EE4B0A" w:rsidRPr="00D85005" w:rsidRDefault="00EE4B0A" w:rsidP="00BB4881">
            <w:pPr>
              <w:numPr>
                <w:ilvl w:val="0"/>
                <w:numId w:val="28"/>
              </w:numPr>
              <w:rPr>
                <w:sz w:val="22"/>
                <w:szCs w:val="22"/>
              </w:rPr>
            </w:pPr>
            <w:proofErr w:type="gramStart"/>
            <w:r w:rsidRPr="00D85005">
              <w:rPr>
                <w:sz w:val="22"/>
                <w:szCs w:val="22"/>
              </w:rPr>
              <w:t>to</w:t>
            </w:r>
            <w:proofErr w:type="gramEnd"/>
            <w:r w:rsidRPr="00D85005">
              <w:rPr>
                <w:sz w:val="22"/>
                <w:szCs w:val="22"/>
              </w:rPr>
              <w:t xml:space="preserve"> provide development for existing staff to support their progression in the company (and assume more responsibility/grow internal expertise).  </w:t>
            </w:r>
          </w:p>
          <w:p w:rsidR="00EE4B0A" w:rsidRPr="00D85005" w:rsidRDefault="00EE4B0A" w:rsidP="00BB4881">
            <w:pPr>
              <w:rPr>
                <w:sz w:val="22"/>
                <w:szCs w:val="22"/>
              </w:rPr>
            </w:pPr>
            <w:r w:rsidRPr="00D85005">
              <w:rPr>
                <w:sz w:val="22"/>
                <w:szCs w:val="22"/>
              </w:rPr>
              <w:t xml:space="preserve">These two are the significant drivers reported for undertaking training and also reflect the impact of the current economic environment.  A number of companies reported that they were less keen to recruit new skills and expertise because of the additional costs and risks involved. It is currently more attractive, efficient and expedient for companies’ to develop capability using their existing resources/workforce. </w:t>
            </w:r>
          </w:p>
          <w:p w:rsidR="00EE4B0A" w:rsidRPr="00D85005" w:rsidRDefault="00EE4B0A" w:rsidP="00BB4881">
            <w:pPr>
              <w:rPr>
                <w:sz w:val="22"/>
                <w:szCs w:val="22"/>
              </w:rPr>
            </w:pPr>
            <w:r w:rsidRPr="00D85005">
              <w:rPr>
                <w:sz w:val="22"/>
                <w:szCs w:val="22"/>
              </w:rPr>
              <w:t xml:space="preserve">More than 70% of companies indicated that their future training will remain similar to that which they presently provide.   Where there are predicted changes to the nature of training, the most common changes are expected to be in the format of the training undertaken principally a decrease in classroom based learning and an increase in the use of e-learning, self-directed learning and more flexible, small group training. </w:t>
            </w:r>
          </w:p>
          <w:p w:rsidR="00EE4B0A" w:rsidRPr="00D85005" w:rsidRDefault="00EE4B0A" w:rsidP="00BB4881">
            <w:pPr>
              <w:rPr>
                <w:sz w:val="22"/>
                <w:szCs w:val="22"/>
              </w:rPr>
            </w:pPr>
            <w:r w:rsidRPr="00D85005">
              <w:rPr>
                <w:sz w:val="22"/>
                <w:szCs w:val="22"/>
              </w:rPr>
              <w:t xml:space="preserve">It was surprising to find that very few of those interviewed were easily able to quantify how much training occurs in their companies by either the number of training days/hours per employee or the numbers of employees concerned.  However, where there were responses the average time spent on training per employee ranged from 1.5 to 5 days each year.  </w:t>
            </w:r>
          </w:p>
          <w:p w:rsidR="00EE4B0A" w:rsidRPr="00D85005" w:rsidRDefault="00EE4B0A" w:rsidP="00BB4881">
            <w:pPr>
              <w:rPr>
                <w:sz w:val="22"/>
                <w:szCs w:val="22"/>
              </w:rPr>
            </w:pPr>
            <w:r w:rsidRPr="00D85005">
              <w:rPr>
                <w:sz w:val="22"/>
                <w:szCs w:val="22"/>
              </w:rPr>
              <w:t xml:space="preserve">75% of the companies spoken to said they thought there is potential to work with the University and Colleges.  We </w:t>
            </w:r>
            <w:proofErr w:type="spellStart"/>
            <w:r w:rsidRPr="00D85005">
              <w:rPr>
                <w:sz w:val="22"/>
                <w:szCs w:val="22"/>
              </w:rPr>
              <w:t>recognise</w:t>
            </w:r>
            <w:proofErr w:type="spellEnd"/>
            <w:r w:rsidRPr="00D85005">
              <w:rPr>
                <w:sz w:val="22"/>
                <w:szCs w:val="22"/>
              </w:rPr>
              <w:t xml:space="preserve"> that this proportion may be as high as it is because an element of ‘self-selecting’ will have already occurred during the process of setting up and introducing the purpose of the interview. </w:t>
            </w:r>
          </w:p>
          <w:p w:rsidR="00EE4B0A" w:rsidRPr="00D85005" w:rsidRDefault="00EE4B0A" w:rsidP="00BB4881">
            <w:pPr>
              <w:rPr>
                <w:sz w:val="22"/>
                <w:szCs w:val="22"/>
              </w:rPr>
            </w:pPr>
            <w:r w:rsidRPr="00D85005">
              <w:rPr>
                <w:sz w:val="22"/>
                <w:szCs w:val="22"/>
              </w:rPr>
              <w:t xml:space="preserve">Many of the companies contract FE Colleges (including beyond the University’s Associate Colleges) and work with private training providers to supply them with work-based and technical learning at apprenticeships level; the indication is that this seems set to increase.  </w:t>
            </w:r>
          </w:p>
          <w:p w:rsidR="00EE4B0A" w:rsidRPr="00D85005" w:rsidRDefault="00EE4B0A" w:rsidP="00BB4881">
            <w:pPr>
              <w:rPr>
                <w:sz w:val="22"/>
                <w:szCs w:val="22"/>
              </w:rPr>
            </w:pPr>
            <w:r w:rsidRPr="00D85005">
              <w:rPr>
                <w:sz w:val="22"/>
                <w:szCs w:val="22"/>
              </w:rPr>
              <w:lastRenderedPageBreak/>
              <w:t xml:space="preserve">Only 12% of those interviewed thought there would not be an opportunity to work together in respect of training and learning. In most cases this was because of one of two reasons; either the company trained its employees itself because of the specific nature of their manufacturing processes or the company was already contracted to a supplier they were very happy with. </w:t>
            </w:r>
          </w:p>
          <w:p w:rsidR="00EE4B0A" w:rsidRPr="00D85005" w:rsidRDefault="00EE4B0A" w:rsidP="00BB4881">
            <w:pPr>
              <w:rPr>
                <w:sz w:val="22"/>
                <w:szCs w:val="22"/>
              </w:rPr>
            </w:pPr>
            <w:r w:rsidRPr="00D85005">
              <w:rPr>
                <w:sz w:val="22"/>
                <w:szCs w:val="22"/>
              </w:rPr>
              <w:t xml:space="preserve">A number of interviewees indicated that they would prefer a local supplier in preference to a supplier of training that they have at present who is located outside the region.  </w:t>
            </w:r>
          </w:p>
          <w:p w:rsidR="00EE4B0A" w:rsidRPr="00D85005" w:rsidRDefault="00EE4B0A" w:rsidP="005F1741">
            <w:pPr>
              <w:pStyle w:val="Default"/>
              <w:spacing w:line="276" w:lineRule="auto"/>
              <w:rPr>
                <w:rStyle w:val="Heading2Char"/>
                <w:rFonts w:cs="Arial"/>
                <w:bCs/>
                <w:sz w:val="22"/>
                <w:szCs w:val="22"/>
              </w:rPr>
            </w:pPr>
            <w:r w:rsidRPr="00D85005">
              <w:rPr>
                <w:rStyle w:val="Heading2Char"/>
                <w:rFonts w:cs="Arial"/>
                <w:bCs/>
                <w:sz w:val="22"/>
                <w:szCs w:val="22"/>
              </w:rPr>
              <w:t>Learning Points</w:t>
            </w:r>
          </w:p>
          <w:p w:rsidR="00EE4B0A" w:rsidRPr="00D85005" w:rsidRDefault="00EE4B0A" w:rsidP="005F1741">
            <w:pPr>
              <w:pStyle w:val="Default"/>
              <w:spacing w:line="276" w:lineRule="auto"/>
              <w:rPr>
                <w:rStyle w:val="Heading2Char"/>
                <w:rFonts w:cs="Arial"/>
                <w:bCs/>
                <w:sz w:val="22"/>
                <w:szCs w:val="22"/>
              </w:rPr>
            </w:pPr>
          </w:p>
          <w:p w:rsidR="00EE4B0A" w:rsidRPr="00D85005" w:rsidRDefault="00EE4B0A" w:rsidP="00210F4E">
            <w:pPr>
              <w:numPr>
                <w:ilvl w:val="0"/>
                <w:numId w:val="30"/>
              </w:numPr>
              <w:rPr>
                <w:sz w:val="22"/>
                <w:szCs w:val="22"/>
              </w:rPr>
            </w:pPr>
            <w:proofErr w:type="spellStart"/>
            <w:r w:rsidRPr="00D85005">
              <w:rPr>
                <w:sz w:val="22"/>
                <w:szCs w:val="22"/>
              </w:rPr>
              <w:t>Labour</w:t>
            </w:r>
            <w:proofErr w:type="spellEnd"/>
            <w:r w:rsidRPr="00D85005">
              <w:rPr>
                <w:sz w:val="22"/>
                <w:szCs w:val="22"/>
              </w:rPr>
              <w:t xml:space="preserve"> market information is an important first step in determining skills gaps and for gaining an understanding of the market in general but cannot provide in-depth information about individual employers’ needs.</w:t>
            </w:r>
          </w:p>
          <w:p w:rsidR="00EE4B0A" w:rsidRPr="00D85005" w:rsidRDefault="00EE4B0A" w:rsidP="00210F4E">
            <w:pPr>
              <w:numPr>
                <w:ilvl w:val="0"/>
                <w:numId w:val="30"/>
              </w:numPr>
              <w:rPr>
                <w:sz w:val="22"/>
                <w:szCs w:val="22"/>
              </w:rPr>
            </w:pPr>
            <w:r w:rsidRPr="00D85005">
              <w:rPr>
                <w:sz w:val="22"/>
                <w:szCs w:val="22"/>
              </w:rPr>
              <w:t xml:space="preserve">There are good opportunities for developing CPD provision for employers (although this may better be termed learning or training). </w:t>
            </w:r>
          </w:p>
          <w:p w:rsidR="00EE4B0A" w:rsidRPr="00D85005" w:rsidRDefault="00EE4B0A" w:rsidP="00210F4E">
            <w:pPr>
              <w:numPr>
                <w:ilvl w:val="0"/>
                <w:numId w:val="30"/>
              </w:numPr>
              <w:rPr>
                <w:sz w:val="22"/>
                <w:szCs w:val="22"/>
              </w:rPr>
            </w:pPr>
            <w:r w:rsidRPr="00D85005">
              <w:rPr>
                <w:sz w:val="22"/>
                <w:szCs w:val="22"/>
              </w:rPr>
              <w:t>A huge amount of staff time and resource is required to build and maintain relationships with employers.  It is essential that suitable staff members are selected to undertake this work and that training and support is offered.</w:t>
            </w:r>
          </w:p>
          <w:p w:rsidR="00EE4B0A" w:rsidRPr="00210F4E" w:rsidRDefault="00EE4B0A" w:rsidP="00210F4E">
            <w:pPr>
              <w:numPr>
                <w:ilvl w:val="0"/>
                <w:numId w:val="30"/>
              </w:numPr>
            </w:pPr>
            <w:r w:rsidRPr="00D85005">
              <w:rPr>
                <w:sz w:val="22"/>
                <w:szCs w:val="22"/>
              </w:rPr>
              <w:t xml:space="preserve">Face-to-face dialogue and exchange of information with key decision makers is vital in order to gain a full understand of their requirements. </w:t>
            </w:r>
          </w:p>
          <w:p w:rsidR="00EE4B0A" w:rsidRPr="00290136" w:rsidRDefault="00EE4B0A" w:rsidP="005F1741">
            <w:pPr>
              <w:pStyle w:val="Default"/>
              <w:spacing w:line="276" w:lineRule="auto"/>
              <w:rPr>
                <w:rStyle w:val="Heading2Char"/>
                <w:rFonts w:cs="Arial"/>
                <w:bCs/>
                <w:sz w:val="20"/>
                <w:szCs w:val="20"/>
              </w:rPr>
            </w:pPr>
          </w:p>
        </w:tc>
      </w:tr>
    </w:tbl>
    <w:p w:rsidR="00EE4B0A" w:rsidRDefault="00EE4B0A" w:rsidP="00FD5393">
      <w:pPr>
        <w:pStyle w:val="Default"/>
        <w:spacing w:line="276" w:lineRule="auto"/>
        <w:rPr>
          <w:rStyle w:val="Heading2Char"/>
          <w:rFonts w:cs="Arial"/>
          <w:bCs/>
          <w:szCs w:val="32"/>
        </w:rPr>
      </w:pPr>
    </w:p>
    <w:p w:rsidR="00EE4B0A" w:rsidRDefault="00EE4B0A" w:rsidP="00FD3A0C">
      <w:pPr>
        <w:pStyle w:val="Default"/>
        <w:spacing w:line="276" w:lineRule="auto"/>
        <w:rPr>
          <w:b/>
          <w:bCs/>
          <w:sz w:val="26"/>
          <w:szCs w:val="26"/>
        </w:rPr>
      </w:pPr>
      <w:r>
        <w:rPr>
          <w:b/>
          <w:bCs/>
          <w:sz w:val="26"/>
          <w:szCs w:val="26"/>
        </w:rPr>
        <w:t>Further Development and Sustainability</w:t>
      </w:r>
    </w:p>
    <w:p w:rsidR="00EE4B0A" w:rsidRDefault="00EE4B0A" w:rsidP="00FD3A0C">
      <w:pPr>
        <w:pStyle w:val="Default"/>
        <w:spacing w:line="276" w:lineRule="auto"/>
        <w:rPr>
          <w:b/>
          <w:bCs/>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2"/>
      </w:tblGrid>
      <w:tr w:rsidR="00EE4B0A" w:rsidTr="005F1741">
        <w:tc>
          <w:tcPr>
            <w:tcW w:w="9242" w:type="dxa"/>
          </w:tcPr>
          <w:p w:rsidR="00EE4B0A" w:rsidRPr="003A47F3" w:rsidRDefault="00EE4B0A" w:rsidP="005F1741">
            <w:pPr>
              <w:pStyle w:val="Default"/>
              <w:spacing w:line="276" w:lineRule="auto"/>
              <w:rPr>
                <w:bCs/>
                <w:sz w:val="20"/>
                <w:szCs w:val="20"/>
              </w:rPr>
            </w:pPr>
            <w:r w:rsidRPr="003A47F3">
              <w:rPr>
                <w:bCs/>
                <w:sz w:val="20"/>
                <w:szCs w:val="20"/>
              </w:rPr>
              <w:t xml:space="preserve">Will the activity continue in the future? </w:t>
            </w:r>
          </w:p>
          <w:p w:rsidR="00EE4B0A" w:rsidRDefault="00EE4B0A" w:rsidP="005F1741">
            <w:pPr>
              <w:pStyle w:val="Default"/>
              <w:spacing w:line="276" w:lineRule="auto"/>
              <w:rPr>
                <w:bCs/>
                <w:sz w:val="22"/>
                <w:szCs w:val="22"/>
              </w:rPr>
            </w:pPr>
          </w:p>
          <w:p w:rsidR="00EE4B0A" w:rsidRPr="00D85005" w:rsidRDefault="00EE4B0A" w:rsidP="005F1741">
            <w:pPr>
              <w:pStyle w:val="Default"/>
              <w:spacing w:line="276" w:lineRule="auto"/>
              <w:rPr>
                <w:bCs/>
                <w:sz w:val="22"/>
                <w:szCs w:val="22"/>
              </w:rPr>
            </w:pPr>
            <w:r w:rsidRPr="00D85005">
              <w:rPr>
                <w:bCs/>
                <w:sz w:val="22"/>
                <w:szCs w:val="22"/>
              </w:rPr>
              <w:t>Yes (in a modified form).  The emphasis in the immediate future will be on developing the relationships with key companies rather than approaching others.  In this way it is hoped that we can develop some bespoke training solutions which meet the employers’ needs.  We will also be looking to roll out the project to other sectors.</w:t>
            </w:r>
          </w:p>
          <w:p w:rsidR="00EE4B0A" w:rsidRPr="005F1741" w:rsidRDefault="00EE4B0A" w:rsidP="005F1741">
            <w:pPr>
              <w:pStyle w:val="Default"/>
              <w:spacing w:line="276" w:lineRule="auto"/>
              <w:rPr>
                <w:b/>
                <w:bCs/>
                <w:sz w:val="26"/>
                <w:szCs w:val="26"/>
              </w:rPr>
            </w:pPr>
          </w:p>
        </w:tc>
      </w:tr>
    </w:tbl>
    <w:p w:rsidR="00D85005" w:rsidRDefault="00D85005" w:rsidP="00D85005">
      <w:pPr>
        <w:rPr>
          <w:sz w:val="22"/>
          <w:szCs w:val="22"/>
        </w:rPr>
      </w:pPr>
    </w:p>
    <w:p w:rsidR="00D85005" w:rsidRDefault="00D85005" w:rsidP="00D85005">
      <w:pPr>
        <w:rPr>
          <w:sz w:val="22"/>
          <w:szCs w:val="22"/>
        </w:rPr>
      </w:pPr>
    </w:p>
    <w:p w:rsidR="00D85005" w:rsidRDefault="00D85005" w:rsidP="00D85005">
      <w:pPr>
        <w:rPr>
          <w:sz w:val="22"/>
          <w:szCs w:val="22"/>
        </w:rPr>
      </w:pPr>
    </w:p>
    <w:p w:rsidR="00D85005" w:rsidRDefault="00D85005" w:rsidP="00D85005">
      <w:pPr>
        <w:rPr>
          <w:sz w:val="22"/>
          <w:szCs w:val="22"/>
        </w:rPr>
      </w:pPr>
    </w:p>
    <w:p w:rsidR="00D85005" w:rsidRDefault="00D85005" w:rsidP="00D85005">
      <w:pPr>
        <w:rPr>
          <w:b/>
          <w:bCs/>
          <w:sz w:val="22"/>
          <w:szCs w:val="22"/>
        </w:rPr>
      </w:pPr>
    </w:p>
    <w:p w:rsidR="001B1A40" w:rsidRDefault="001B1A40" w:rsidP="00D85005">
      <w:pPr>
        <w:rPr>
          <w:b/>
          <w:bCs/>
          <w:sz w:val="22"/>
          <w:szCs w:val="22"/>
        </w:rPr>
      </w:pPr>
    </w:p>
    <w:p w:rsidR="001B1A40" w:rsidRDefault="001B1A40" w:rsidP="00D85005">
      <w:pPr>
        <w:rPr>
          <w:b/>
          <w:bCs/>
          <w:sz w:val="22"/>
          <w:szCs w:val="22"/>
        </w:rPr>
      </w:pPr>
    </w:p>
    <w:p w:rsidR="001B1A40" w:rsidRDefault="001B1A40" w:rsidP="00D85005">
      <w:pPr>
        <w:rPr>
          <w:b/>
          <w:bCs/>
          <w:sz w:val="22"/>
          <w:szCs w:val="22"/>
        </w:rPr>
      </w:pPr>
    </w:p>
    <w:p w:rsidR="001B1A40" w:rsidRPr="004F3DE7" w:rsidRDefault="001B1A40" w:rsidP="00D85005">
      <w:pPr>
        <w:rPr>
          <w:b/>
          <w:bCs/>
          <w:sz w:val="22"/>
          <w:szCs w:val="22"/>
        </w:rPr>
      </w:pPr>
      <w:bookmarkStart w:id="0" w:name="_GoBack"/>
      <w:bookmarkEnd w:id="0"/>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6"/>
        <w:gridCol w:w="3885"/>
        <w:gridCol w:w="2981"/>
      </w:tblGrid>
      <w:tr w:rsidR="00EE4B0A">
        <w:tc>
          <w:tcPr>
            <w:tcW w:w="2376" w:type="dxa"/>
            <w:shd w:val="clear" w:color="auto" w:fill="D9D9D9"/>
          </w:tcPr>
          <w:p w:rsidR="00EE4B0A" w:rsidRPr="00590F80" w:rsidRDefault="00EE4B0A" w:rsidP="00350B56">
            <w:pPr>
              <w:rPr>
                <w:b/>
                <w:bCs/>
                <w:sz w:val="22"/>
                <w:szCs w:val="22"/>
              </w:rPr>
            </w:pPr>
            <w:r w:rsidRPr="00590F80">
              <w:rPr>
                <w:b/>
                <w:bCs/>
                <w:sz w:val="22"/>
                <w:szCs w:val="22"/>
              </w:rPr>
              <w:lastRenderedPageBreak/>
              <w:t>Approaches to Sustainability</w:t>
            </w:r>
          </w:p>
        </w:tc>
        <w:tc>
          <w:tcPr>
            <w:tcW w:w="3885" w:type="dxa"/>
            <w:shd w:val="clear" w:color="auto" w:fill="D9D9D9"/>
          </w:tcPr>
          <w:p w:rsidR="00EE4B0A" w:rsidRPr="00590F80" w:rsidRDefault="00EE4B0A" w:rsidP="00350B56">
            <w:pPr>
              <w:rPr>
                <w:b/>
                <w:bCs/>
                <w:sz w:val="22"/>
                <w:szCs w:val="22"/>
              </w:rPr>
            </w:pPr>
            <w:r w:rsidRPr="00590F80">
              <w:rPr>
                <w:b/>
                <w:bCs/>
                <w:sz w:val="22"/>
                <w:szCs w:val="22"/>
              </w:rPr>
              <w:t>Examples</w:t>
            </w:r>
          </w:p>
        </w:tc>
        <w:tc>
          <w:tcPr>
            <w:tcW w:w="2981" w:type="dxa"/>
            <w:shd w:val="clear" w:color="auto" w:fill="D9D9D9"/>
          </w:tcPr>
          <w:p w:rsidR="00EE4B0A" w:rsidRPr="00590F80" w:rsidRDefault="00EE4B0A" w:rsidP="00350B56">
            <w:pPr>
              <w:rPr>
                <w:b/>
                <w:bCs/>
                <w:sz w:val="22"/>
                <w:szCs w:val="22"/>
              </w:rPr>
            </w:pPr>
            <w:r w:rsidRPr="00590F80">
              <w:rPr>
                <w:b/>
                <w:bCs/>
                <w:sz w:val="22"/>
                <w:szCs w:val="22"/>
              </w:rPr>
              <w:t>In relation to your project</w:t>
            </w:r>
          </w:p>
        </w:tc>
      </w:tr>
      <w:tr w:rsidR="00EE4B0A">
        <w:trPr>
          <w:trHeight w:val="1738"/>
        </w:trPr>
        <w:tc>
          <w:tcPr>
            <w:tcW w:w="2376" w:type="dxa"/>
            <w:shd w:val="clear" w:color="auto" w:fill="D9D9D9"/>
          </w:tcPr>
          <w:p w:rsidR="00EE4B0A" w:rsidRPr="00590F80" w:rsidRDefault="00EE4B0A" w:rsidP="006F7936">
            <w:pPr>
              <w:rPr>
                <w:b/>
                <w:bCs/>
              </w:rPr>
            </w:pPr>
          </w:p>
          <w:p w:rsidR="00EE4B0A" w:rsidRPr="005F7A90" w:rsidRDefault="00EE4B0A" w:rsidP="005F7A90">
            <w:r w:rsidRPr="00590F80">
              <w:rPr>
                <w:b/>
                <w:bCs/>
                <w:sz w:val="22"/>
                <w:szCs w:val="22"/>
              </w:rPr>
              <w:t>Continuance</w:t>
            </w:r>
            <w:r>
              <w:rPr>
                <w:b/>
                <w:bCs/>
                <w:sz w:val="22"/>
                <w:szCs w:val="22"/>
              </w:rPr>
              <w:t xml:space="preserve"> </w:t>
            </w:r>
            <w:r w:rsidRPr="00590F80">
              <w:rPr>
                <w:sz w:val="22"/>
                <w:szCs w:val="22"/>
              </w:rPr>
              <w:t>(finding alternative sources of funding)</w:t>
            </w:r>
          </w:p>
        </w:tc>
        <w:tc>
          <w:tcPr>
            <w:tcW w:w="3885" w:type="dxa"/>
          </w:tcPr>
          <w:p w:rsidR="00EE4B0A" w:rsidRPr="001B1A40" w:rsidRDefault="00EE4B0A" w:rsidP="005077B5">
            <w:pPr>
              <w:pStyle w:val="Heading2"/>
              <w:numPr>
                <w:ilvl w:val="0"/>
                <w:numId w:val="1"/>
              </w:numPr>
              <w:rPr>
                <w:rFonts w:cs="Arial"/>
                <w:b w:val="0"/>
                <w:sz w:val="20"/>
                <w:szCs w:val="20"/>
              </w:rPr>
            </w:pPr>
            <w:r w:rsidRPr="008A2A06">
              <w:rPr>
                <w:rFonts w:cs="Arial"/>
                <w:b w:val="0"/>
                <w:sz w:val="20"/>
                <w:szCs w:val="20"/>
              </w:rPr>
              <w:t>Commitment from institutions to provide continuation funding</w:t>
            </w:r>
          </w:p>
          <w:p w:rsidR="00EE4B0A" w:rsidRPr="00590F80" w:rsidRDefault="00EE4B0A" w:rsidP="00590F80">
            <w:pPr>
              <w:pStyle w:val="ListParagraph"/>
              <w:numPr>
                <w:ilvl w:val="0"/>
                <w:numId w:val="1"/>
              </w:numPr>
              <w:rPr>
                <w:sz w:val="22"/>
                <w:szCs w:val="22"/>
              </w:rPr>
            </w:pPr>
            <w:r w:rsidRPr="00590F80">
              <w:t>Network/ communities likely to be sustained through inclusion in future funding bids</w:t>
            </w:r>
          </w:p>
        </w:tc>
        <w:tc>
          <w:tcPr>
            <w:tcW w:w="2981" w:type="dxa"/>
          </w:tcPr>
          <w:p w:rsidR="00EE4B0A" w:rsidRPr="00D85005" w:rsidRDefault="00EE4B0A" w:rsidP="005700CB">
            <w:pPr>
              <w:pStyle w:val="Heading2"/>
              <w:numPr>
                <w:ilvl w:val="0"/>
                <w:numId w:val="1"/>
              </w:numPr>
              <w:rPr>
                <w:rFonts w:cs="Arial"/>
                <w:b w:val="0"/>
                <w:sz w:val="20"/>
                <w:szCs w:val="20"/>
              </w:rPr>
            </w:pPr>
            <w:r w:rsidRPr="00D85005">
              <w:rPr>
                <w:rFonts w:cs="Arial"/>
                <w:b w:val="0"/>
                <w:sz w:val="20"/>
                <w:szCs w:val="20"/>
              </w:rPr>
              <w:t>We will look to allocate a percentage of the CPD Office’s operating budget to employer engagement activities</w:t>
            </w:r>
          </w:p>
        </w:tc>
      </w:tr>
      <w:tr w:rsidR="00EE4B0A">
        <w:tc>
          <w:tcPr>
            <w:tcW w:w="2376" w:type="dxa"/>
            <w:shd w:val="clear" w:color="auto" w:fill="D9D9D9"/>
          </w:tcPr>
          <w:p w:rsidR="00EE4B0A" w:rsidRPr="008A2A06" w:rsidRDefault="00EE4B0A" w:rsidP="004E47A8">
            <w:pPr>
              <w:pStyle w:val="Heading2"/>
              <w:rPr>
                <w:rFonts w:cs="Arial"/>
              </w:rPr>
            </w:pPr>
          </w:p>
          <w:p w:rsidR="00EE4B0A" w:rsidRPr="00590F80" w:rsidRDefault="00EE4B0A" w:rsidP="00EC20B1">
            <w:pPr>
              <w:rPr>
                <w:sz w:val="22"/>
                <w:szCs w:val="22"/>
              </w:rPr>
            </w:pPr>
            <w:r w:rsidRPr="00590F80">
              <w:rPr>
                <w:b/>
                <w:bCs/>
                <w:sz w:val="22"/>
                <w:szCs w:val="22"/>
              </w:rPr>
              <w:t>Embedding</w:t>
            </w:r>
            <w:r w:rsidRPr="00590F80">
              <w:rPr>
                <w:sz w:val="22"/>
                <w:szCs w:val="22"/>
              </w:rPr>
              <w:t xml:space="preserve"> (within institutional activity)</w:t>
            </w:r>
          </w:p>
          <w:p w:rsidR="00EE4B0A" w:rsidRPr="00590F80" w:rsidRDefault="00EE4B0A" w:rsidP="00EC20B1">
            <w:pPr>
              <w:rPr>
                <w:sz w:val="22"/>
                <w:szCs w:val="22"/>
              </w:rPr>
            </w:pPr>
          </w:p>
          <w:p w:rsidR="00EE4B0A" w:rsidRPr="00590F80" w:rsidRDefault="00EE4B0A" w:rsidP="00EC20B1">
            <w:pPr>
              <w:rPr>
                <w:sz w:val="22"/>
                <w:szCs w:val="22"/>
              </w:rPr>
            </w:pPr>
          </w:p>
        </w:tc>
        <w:tc>
          <w:tcPr>
            <w:tcW w:w="3885" w:type="dxa"/>
          </w:tcPr>
          <w:p w:rsidR="00EE4B0A" w:rsidRPr="00590F80" w:rsidRDefault="00EE4B0A" w:rsidP="00590F80">
            <w:pPr>
              <w:pStyle w:val="ListParagraph"/>
              <w:numPr>
                <w:ilvl w:val="0"/>
                <w:numId w:val="5"/>
              </w:numPr>
              <w:rPr>
                <w:b/>
                <w:bCs/>
              </w:rPr>
            </w:pPr>
            <w:r w:rsidRPr="004E546D">
              <w:t>Identification of institutional strategies that the project has informed</w:t>
            </w:r>
          </w:p>
          <w:p w:rsidR="00EE4B0A" w:rsidRPr="00590F80" w:rsidRDefault="00EE4B0A" w:rsidP="00590F80">
            <w:pPr>
              <w:pStyle w:val="ListParagraph"/>
              <w:numPr>
                <w:ilvl w:val="0"/>
                <w:numId w:val="1"/>
              </w:numPr>
            </w:pPr>
            <w:r w:rsidRPr="00590F80">
              <w:t>Uptake which has taken place, or is likely to take place, within own/other HEIs</w:t>
            </w:r>
          </w:p>
          <w:p w:rsidR="00EE4B0A" w:rsidRPr="00590F80" w:rsidRDefault="00EE4B0A" w:rsidP="00590F80">
            <w:pPr>
              <w:pStyle w:val="ListParagraph"/>
              <w:numPr>
                <w:ilvl w:val="0"/>
                <w:numId w:val="1"/>
              </w:numPr>
              <w:rPr>
                <w:sz w:val="22"/>
                <w:szCs w:val="22"/>
              </w:rPr>
            </w:pPr>
            <w:r w:rsidRPr="00590F80">
              <w:t xml:space="preserve">Influencing of </w:t>
            </w:r>
            <w:proofErr w:type="spellStart"/>
            <w:r w:rsidRPr="00590F80">
              <w:t>organisations</w:t>
            </w:r>
            <w:proofErr w:type="spellEnd"/>
            <w:r w:rsidRPr="00590F80">
              <w:t xml:space="preserve"> external to HE Sector which has occurred</w:t>
            </w:r>
            <w:r>
              <w:t xml:space="preserve"> through partnership working</w:t>
            </w:r>
          </w:p>
        </w:tc>
        <w:tc>
          <w:tcPr>
            <w:tcW w:w="2981" w:type="dxa"/>
          </w:tcPr>
          <w:p w:rsidR="00EE4B0A" w:rsidRPr="00D85005" w:rsidRDefault="00EE4B0A" w:rsidP="005700CB">
            <w:pPr>
              <w:pStyle w:val="Heading2"/>
              <w:numPr>
                <w:ilvl w:val="0"/>
                <w:numId w:val="1"/>
              </w:numPr>
              <w:rPr>
                <w:rFonts w:cs="Arial"/>
                <w:b w:val="0"/>
                <w:sz w:val="20"/>
                <w:szCs w:val="20"/>
              </w:rPr>
            </w:pPr>
            <w:r w:rsidRPr="00D85005">
              <w:rPr>
                <w:rFonts w:cs="Arial"/>
                <w:b w:val="0"/>
                <w:sz w:val="20"/>
                <w:szCs w:val="20"/>
              </w:rPr>
              <w:t>Work is taking place with other University departments to introduce a common CRM system</w:t>
            </w:r>
          </w:p>
        </w:tc>
      </w:tr>
      <w:tr w:rsidR="00EE4B0A">
        <w:tc>
          <w:tcPr>
            <w:tcW w:w="2376" w:type="dxa"/>
            <w:shd w:val="clear" w:color="auto" w:fill="D9D9D9"/>
          </w:tcPr>
          <w:p w:rsidR="00EE4B0A" w:rsidRPr="008A2A06" w:rsidRDefault="00EE4B0A" w:rsidP="004E47A8">
            <w:pPr>
              <w:pStyle w:val="Heading2"/>
              <w:rPr>
                <w:rFonts w:cs="Arial"/>
              </w:rPr>
            </w:pPr>
          </w:p>
          <w:p w:rsidR="00EE4B0A" w:rsidRPr="00590F80" w:rsidRDefault="00EE4B0A" w:rsidP="00EC20B1">
            <w:pPr>
              <w:rPr>
                <w:sz w:val="22"/>
                <w:szCs w:val="22"/>
              </w:rPr>
            </w:pPr>
            <w:r w:rsidRPr="00590F80">
              <w:rPr>
                <w:b/>
                <w:bCs/>
                <w:sz w:val="22"/>
                <w:szCs w:val="22"/>
              </w:rPr>
              <w:t>Mainstreaming</w:t>
            </w:r>
            <w:r w:rsidRPr="00590F80">
              <w:rPr>
                <w:sz w:val="22"/>
                <w:szCs w:val="22"/>
              </w:rPr>
              <w:t xml:space="preserve"> (changes in working practices)</w:t>
            </w:r>
          </w:p>
        </w:tc>
        <w:tc>
          <w:tcPr>
            <w:tcW w:w="3885" w:type="dxa"/>
          </w:tcPr>
          <w:p w:rsidR="00EE4B0A" w:rsidRPr="00590F80" w:rsidRDefault="00EE4B0A" w:rsidP="00590F80">
            <w:pPr>
              <w:pStyle w:val="ListParagraph"/>
              <w:numPr>
                <w:ilvl w:val="0"/>
                <w:numId w:val="6"/>
              </w:numPr>
              <w:rPr>
                <w:b/>
                <w:bCs/>
              </w:rPr>
            </w:pPr>
            <w:r w:rsidRPr="004E546D">
              <w:t>Staff development which is planned or has taken place as a result of your project</w:t>
            </w:r>
          </w:p>
          <w:p w:rsidR="00EE4B0A" w:rsidRPr="00590F80" w:rsidRDefault="00EE4B0A" w:rsidP="00590F80">
            <w:pPr>
              <w:pStyle w:val="ListParagraph"/>
              <w:numPr>
                <w:ilvl w:val="0"/>
                <w:numId w:val="2"/>
              </w:numPr>
            </w:pPr>
            <w:r w:rsidRPr="00590F80">
              <w:t>Curriculum enhancement that has occurred or is likely to take place as a result of your project</w:t>
            </w:r>
          </w:p>
          <w:p w:rsidR="00EE4B0A" w:rsidRPr="00590F80" w:rsidRDefault="00EE4B0A" w:rsidP="00590F80">
            <w:pPr>
              <w:pStyle w:val="ListParagraph"/>
              <w:numPr>
                <w:ilvl w:val="0"/>
                <w:numId w:val="2"/>
              </w:numPr>
            </w:pPr>
            <w:r w:rsidRPr="00590F80">
              <w:t>Influence of senior managers that has arisen as a result of the project</w:t>
            </w:r>
          </w:p>
        </w:tc>
        <w:tc>
          <w:tcPr>
            <w:tcW w:w="2981" w:type="dxa"/>
          </w:tcPr>
          <w:p w:rsidR="00EE4B0A" w:rsidRPr="00D85005" w:rsidRDefault="00EE4B0A" w:rsidP="005700CB">
            <w:pPr>
              <w:pStyle w:val="Heading2"/>
              <w:numPr>
                <w:ilvl w:val="0"/>
                <w:numId w:val="2"/>
              </w:numPr>
              <w:rPr>
                <w:rFonts w:cs="Arial"/>
                <w:b w:val="0"/>
                <w:sz w:val="20"/>
                <w:szCs w:val="20"/>
              </w:rPr>
            </w:pPr>
            <w:r w:rsidRPr="00D85005">
              <w:rPr>
                <w:rFonts w:cs="Arial"/>
                <w:b w:val="0"/>
                <w:sz w:val="20"/>
                <w:szCs w:val="20"/>
              </w:rPr>
              <w:t>Training is planned to prepare academic staff in particular to assist them with the development of courses for commercial clients</w:t>
            </w:r>
          </w:p>
        </w:tc>
      </w:tr>
      <w:tr w:rsidR="00EE4B0A">
        <w:tc>
          <w:tcPr>
            <w:tcW w:w="2376" w:type="dxa"/>
            <w:shd w:val="clear" w:color="auto" w:fill="D9D9D9"/>
          </w:tcPr>
          <w:p w:rsidR="00EE4B0A" w:rsidRPr="008A2A06" w:rsidRDefault="00EE4B0A" w:rsidP="004E47A8">
            <w:pPr>
              <w:pStyle w:val="Heading2"/>
              <w:rPr>
                <w:rFonts w:cs="Arial"/>
              </w:rPr>
            </w:pPr>
          </w:p>
          <w:p w:rsidR="00EE4B0A" w:rsidRPr="00590F80" w:rsidRDefault="00EE4B0A" w:rsidP="00EC20B1">
            <w:pPr>
              <w:rPr>
                <w:sz w:val="22"/>
                <w:szCs w:val="22"/>
              </w:rPr>
            </w:pPr>
            <w:r w:rsidRPr="00590F80">
              <w:rPr>
                <w:b/>
                <w:bCs/>
                <w:sz w:val="22"/>
                <w:szCs w:val="22"/>
              </w:rPr>
              <w:t>Legacy</w:t>
            </w:r>
            <w:r w:rsidRPr="00590F80">
              <w:rPr>
                <w:sz w:val="22"/>
                <w:szCs w:val="22"/>
              </w:rPr>
              <w:t xml:space="preserve"> (passing on important elements of the project)</w:t>
            </w:r>
          </w:p>
          <w:p w:rsidR="00EE4B0A" w:rsidRPr="00590F80" w:rsidRDefault="00EE4B0A" w:rsidP="00EC20B1">
            <w:pPr>
              <w:rPr>
                <w:sz w:val="22"/>
                <w:szCs w:val="22"/>
              </w:rPr>
            </w:pPr>
          </w:p>
        </w:tc>
        <w:tc>
          <w:tcPr>
            <w:tcW w:w="3885" w:type="dxa"/>
          </w:tcPr>
          <w:p w:rsidR="00EE4B0A" w:rsidRPr="00590F80" w:rsidRDefault="00EE4B0A" w:rsidP="00590F80">
            <w:pPr>
              <w:pStyle w:val="ListParagraph"/>
              <w:numPr>
                <w:ilvl w:val="0"/>
                <w:numId w:val="7"/>
              </w:numPr>
              <w:rPr>
                <w:b/>
                <w:bCs/>
              </w:rPr>
            </w:pPr>
            <w:r w:rsidRPr="004E546D">
              <w:t>Networks/communities likely to be continued</w:t>
            </w:r>
          </w:p>
          <w:p w:rsidR="00EE4B0A" w:rsidRPr="00590F80" w:rsidRDefault="00EE4B0A" w:rsidP="00590F80">
            <w:pPr>
              <w:pStyle w:val="ListParagraph"/>
              <w:numPr>
                <w:ilvl w:val="0"/>
                <w:numId w:val="4"/>
              </w:numPr>
            </w:pPr>
            <w:r w:rsidRPr="00590F80">
              <w:t>Dissemination of project outputs</w:t>
            </w:r>
          </w:p>
          <w:p w:rsidR="00EE4B0A" w:rsidRPr="00590F80" w:rsidRDefault="00EE4B0A" w:rsidP="00590F80">
            <w:pPr>
              <w:pStyle w:val="ListParagraph"/>
              <w:numPr>
                <w:ilvl w:val="0"/>
                <w:numId w:val="3"/>
              </w:numPr>
            </w:pPr>
            <w:r w:rsidRPr="00590F80">
              <w:t>Evidence of impact of activities</w:t>
            </w:r>
          </w:p>
          <w:p w:rsidR="00EE4B0A" w:rsidRPr="00590F80" w:rsidRDefault="00EE4B0A" w:rsidP="00590F80">
            <w:pPr>
              <w:pStyle w:val="ListParagraph"/>
              <w:numPr>
                <w:ilvl w:val="0"/>
                <w:numId w:val="3"/>
              </w:numPr>
            </w:pPr>
            <w:r w:rsidRPr="00590F80">
              <w:t>Creative Learning Journey material made available via the SW Spoke Creative STEM website where relevant.</w:t>
            </w:r>
          </w:p>
        </w:tc>
        <w:tc>
          <w:tcPr>
            <w:tcW w:w="2981" w:type="dxa"/>
          </w:tcPr>
          <w:p w:rsidR="00D85005" w:rsidRPr="00D85005" w:rsidRDefault="00EE4B0A" w:rsidP="00C90F3C">
            <w:pPr>
              <w:pStyle w:val="Heading2"/>
              <w:numPr>
                <w:ilvl w:val="0"/>
                <w:numId w:val="3"/>
              </w:numPr>
              <w:rPr>
                <w:rFonts w:cs="Arial"/>
                <w:b w:val="0"/>
                <w:sz w:val="20"/>
                <w:szCs w:val="20"/>
              </w:rPr>
            </w:pPr>
            <w:r w:rsidRPr="00D85005">
              <w:rPr>
                <w:rFonts w:cs="Arial"/>
                <w:b w:val="0"/>
                <w:sz w:val="20"/>
                <w:szCs w:val="20"/>
              </w:rPr>
              <w:t>We will look to continue the work with the partner colleges and introduce a business referral model</w:t>
            </w:r>
          </w:p>
          <w:p w:rsidR="00D85005" w:rsidRPr="00D85005" w:rsidRDefault="00D85005" w:rsidP="00D85005">
            <w:pPr>
              <w:pStyle w:val="ListParagraph"/>
              <w:numPr>
                <w:ilvl w:val="0"/>
                <w:numId w:val="3"/>
              </w:numPr>
            </w:pPr>
            <w:r w:rsidRPr="00D85005">
              <w:t>Presentation at the SW Spoke’s University of Bath institutional seminar, 30.1.12</w:t>
            </w:r>
          </w:p>
          <w:p w:rsidR="00D85005" w:rsidRPr="00D85005" w:rsidRDefault="00D85005" w:rsidP="00D85005">
            <w:pPr>
              <w:pStyle w:val="ListParagraph"/>
              <w:numPr>
                <w:ilvl w:val="0"/>
                <w:numId w:val="3"/>
              </w:numPr>
            </w:pPr>
            <w:r w:rsidRPr="00D85005">
              <w:t>Presentation at the SW Spoke’s Workforce Development &amp; Employability Conference, Exeter, 18.6.12</w:t>
            </w:r>
          </w:p>
        </w:tc>
      </w:tr>
    </w:tbl>
    <w:p w:rsidR="00EE4B0A" w:rsidRPr="009165FC" w:rsidRDefault="00EE4B0A" w:rsidP="00D85005">
      <w:pPr>
        <w:pStyle w:val="Heading2"/>
        <w:rPr>
          <w:sz w:val="22"/>
          <w:szCs w:val="22"/>
        </w:rPr>
      </w:pPr>
    </w:p>
    <w:sectPr w:rsidR="00EE4B0A" w:rsidRPr="009165FC" w:rsidSect="00D85005">
      <w:headerReference w:type="default" r:id="rId10"/>
      <w:footerReference w:type="default" r:id="rId11"/>
      <w:pgSz w:w="11906" w:h="16838"/>
      <w:pgMar w:top="567" w:right="1440" w:bottom="1135" w:left="1440" w:header="708" w:footer="4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5005" w:rsidRDefault="00D85005" w:rsidP="009559C3">
      <w:pPr>
        <w:spacing w:after="0"/>
      </w:pPr>
      <w:r>
        <w:separator/>
      </w:r>
    </w:p>
  </w:endnote>
  <w:endnote w:type="continuationSeparator" w:id="0">
    <w:p w:rsidR="00D85005" w:rsidRDefault="00D85005" w:rsidP="009559C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005" w:rsidRDefault="00D85005">
    <w:pPr>
      <w:pStyle w:val="Footer"/>
      <w:jc w:val="center"/>
    </w:pPr>
    <w:r>
      <w:fldChar w:fldCharType="begin"/>
    </w:r>
    <w:r>
      <w:instrText xml:space="preserve"> PAGE   \* MERGEFORMAT </w:instrText>
    </w:r>
    <w:r>
      <w:fldChar w:fldCharType="separate"/>
    </w:r>
    <w:r w:rsidR="001B1A40">
      <w:rPr>
        <w:noProof/>
      </w:rPr>
      <w:t>6</w:t>
    </w:r>
    <w:r>
      <w:rPr>
        <w:noProof/>
      </w:rPr>
      <w:fldChar w:fldCharType="end"/>
    </w:r>
  </w:p>
  <w:p w:rsidR="00D85005" w:rsidRDefault="00D850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5005" w:rsidRDefault="00D85005" w:rsidP="009559C3">
      <w:pPr>
        <w:spacing w:after="0"/>
      </w:pPr>
      <w:r>
        <w:separator/>
      </w:r>
    </w:p>
  </w:footnote>
  <w:footnote w:type="continuationSeparator" w:id="0">
    <w:p w:rsidR="00D85005" w:rsidRDefault="00D85005" w:rsidP="009559C3">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005" w:rsidRPr="00E66AE0" w:rsidRDefault="00D85005">
    <w:pPr>
      <w:pStyle w:val="Header"/>
      <w:rPr>
        <w:b/>
        <w:bCs/>
        <w:sz w:val="28"/>
        <w:szCs w:val="28"/>
      </w:rPr>
    </w:pPr>
    <w:r w:rsidRPr="00E66AE0">
      <w:rPr>
        <w:b/>
        <w:bCs/>
        <w:sz w:val="28"/>
        <w:szCs w:val="28"/>
      </w:rPr>
      <w:t>South West Spoke</w:t>
    </w:r>
  </w:p>
  <w:p w:rsidR="00D85005" w:rsidRDefault="00D8500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9C06A4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33EA1728"/>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F2509DF4"/>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E35E393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2B64148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8F5E8BF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3FAE89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68A24B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42C4C63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E408AB70"/>
    <w:lvl w:ilvl="0">
      <w:start w:val="1"/>
      <w:numFmt w:val="bullet"/>
      <w:lvlText w:val=""/>
      <w:lvlJc w:val="left"/>
      <w:pPr>
        <w:tabs>
          <w:tab w:val="num" w:pos="360"/>
        </w:tabs>
        <w:ind w:left="360" w:hanging="360"/>
      </w:pPr>
      <w:rPr>
        <w:rFonts w:ascii="Symbol" w:hAnsi="Symbol" w:hint="default"/>
      </w:rPr>
    </w:lvl>
  </w:abstractNum>
  <w:abstractNum w:abstractNumId="10">
    <w:nsid w:val="0DCE46C2"/>
    <w:multiLevelType w:val="hybridMultilevel"/>
    <w:tmpl w:val="E7147E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11">
    <w:nsid w:val="0F600ED2"/>
    <w:multiLevelType w:val="hybridMultilevel"/>
    <w:tmpl w:val="921830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12">
    <w:nsid w:val="0F956BEC"/>
    <w:multiLevelType w:val="hybridMultilevel"/>
    <w:tmpl w:val="0636C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nsid w:val="1428095C"/>
    <w:multiLevelType w:val="hybridMultilevel"/>
    <w:tmpl w:val="A1362A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14">
    <w:nsid w:val="14757082"/>
    <w:multiLevelType w:val="hybridMultilevel"/>
    <w:tmpl w:val="622EE80C"/>
    <w:lvl w:ilvl="0" w:tplc="5F0A7866">
      <w:numFmt w:val="bullet"/>
      <w:lvlText w:val="•"/>
      <w:lvlJc w:val="left"/>
      <w:pPr>
        <w:ind w:left="1440" w:hanging="72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27505255"/>
    <w:multiLevelType w:val="hybridMultilevel"/>
    <w:tmpl w:val="485C870A"/>
    <w:lvl w:ilvl="0" w:tplc="5F0A7866">
      <w:numFmt w:val="bullet"/>
      <w:lvlText w:val="•"/>
      <w:lvlJc w:val="left"/>
      <w:pPr>
        <w:ind w:left="1440" w:hanging="720"/>
      </w:pPr>
      <w:rPr>
        <w:rFonts w:ascii="Arial" w:eastAsia="Times New Roman" w:hAnsi="Aria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nsid w:val="275A6524"/>
    <w:multiLevelType w:val="hybridMultilevel"/>
    <w:tmpl w:val="50068DE2"/>
    <w:lvl w:ilvl="0" w:tplc="4A2011C4">
      <w:start w:val="1"/>
      <w:numFmt w:val="bullet"/>
      <w:lvlText w:val=""/>
      <w:lvlJc w:val="left"/>
      <w:pPr>
        <w:tabs>
          <w:tab w:val="num" w:pos="514"/>
        </w:tabs>
        <w:ind w:left="514" w:hanging="454"/>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17">
    <w:nsid w:val="2F2422BA"/>
    <w:multiLevelType w:val="multilevel"/>
    <w:tmpl w:val="CE029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7C54B3A"/>
    <w:multiLevelType w:val="hybridMultilevel"/>
    <w:tmpl w:val="497A2C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19">
    <w:nsid w:val="3A9E6F35"/>
    <w:multiLevelType w:val="hybridMultilevel"/>
    <w:tmpl w:val="8E2488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0">
    <w:nsid w:val="3C9A233E"/>
    <w:multiLevelType w:val="multilevel"/>
    <w:tmpl w:val="81CCE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2C36C5D"/>
    <w:multiLevelType w:val="hybridMultilevel"/>
    <w:tmpl w:val="DB9EDFE6"/>
    <w:lvl w:ilvl="0" w:tplc="4A2011C4">
      <w:start w:val="1"/>
      <w:numFmt w:val="bullet"/>
      <w:lvlText w:val=""/>
      <w:lvlJc w:val="left"/>
      <w:pPr>
        <w:tabs>
          <w:tab w:val="num" w:pos="454"/>
        </w:tabs>
        <w:ind w:left="454" w:hanging="45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nsid w:val="44873873"/>
    <w:multiLevelType w:val="hybridMultilevel"/>
    <w:tmpl w:val="9398D864"/>
    <w:lvl w:ilvl="0" w:tplc="4A2011C4">
      <w:start w:val="1"/>
      <w:numFmt w:val="bullet"/>
      <w:lvlText w:val=""/>
      <w:lvlJc w:val="left"/>
      <w:pPr>
        <w:tabs>
          <w:tab w:val="num" w:pos="454"/>
        </w:tabs>
        <w:ind w:left="454" w:hanging="45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58655714"/>
    <w:multiLevelType w:val="hybridMultilevel"/>
    <w:tmpl w:val="ABCC6418"/>
    <w:lvl w:ilvl="0" w:tplc="4A2011C4">
      <w:start w:val="1"/>
      <w:numFmt w:val="bullet"/>
      <w:lvlText w:val=""/>
      <w:lvlJc w:val="left"/>
      <w:pPr>
        <w:tabs>
          <w:tab w:val="num" w:pos="454"/>
        </w:tabs>
        <w:ind w:left="454" w:hanging="45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5BDC58F3"/>
    <w:multiLevelType w:val="hybridMultilevel"/>
    <w:tmpl w:val="3C086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nsid w:val="5F365AC1"/>
    <w:multiLevelType w:val="hybridMultilevel"/>
    <w:tmpl w:val="279A8600"/>
    <w:lvl w:ilvl="0" w:tplc="2F728FCC">
      <w:start w:val="5"/>
      <w:numFmt w:val="bullet"/>
      <w:lvlText w:val="-"/>
      <w:lvlJc w:val="left"/>
      <w:pPr>
        <w:ind w:left="1080" w:hanging="360"/>
      </w:pPr>
      <w:rPr>
        <w:rFonts w:ascii="Calibri" w:eastAsia="Times New Roman" w:hAnsi="Calibri"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nsid w:val="64B538E4"/>
    <w:multiLevelType w:val="hybridMultilevel"/>
    <w:tmpl w:val="71A8D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nsid w:val="70787E60"/>
    <w:multiLevelType w:val="hybridMultilevel"/>
    <w:tmpl w:val="2B129E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8">
    <w:nsid w:val="763348B2"/>
    <w:multiLevelType w:val="hybridMultilevel"/>
    <w:tmpl w:val="BFC0CA1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9">
    <w:nsid w:val="79FA4008"/>
    <w:multiLevelType w:val="hybridMultilevel"/>
    <w:tmpl w:val="2B70D9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num w:numId="1">
    <w:abstractNumId w:val="10"/>
  </w:num>
  <w:num w:numId="2">
    <w:abstractNumId w:val="27"/>
  </w:num>
  <w:num w:numId="3">
    <w:abstractNumId w:val="29"/>
  </w:num>
  <w:num w:numId="4">
    <w:abstractNumId w:val="19"/>
  </w:num>
  <w:num w:numId="5">
    <w:abstractNumId w:val="18"/>
  </w:num>
  <w:num w:numId="6">
    <w:abstractNumId w:val="11"/>
  </w:num>
  <w:num w:numId="7">
    <w:abstractNumId w:val="13"/>
  </w:num>
  <w:num w:numId="8">
    <w:abstractNumId w:val="15"/>
  </w:num>
  <w:num w:numId="9">
    <w:abstractNumId w:val="14"/>
  </w:num>
  <w:num w:numId="10">
    <w:abstractNumId w:val="28"/>
  </w:num>
  <w:num w:numId="11">
    <w:abstractNumId w:val="25"/>
  </w:num>
  <w:num w:numId="12">
    <w:abstractNumId w:val="20"/>
  </w:num>
  <w:num w:numId="13">
    <w:abstractNumId w:val="17"/>
  </w:num>
  <w:num w:numId="14">
    <w:abstractNumId w:val="16"/>
  </w:num>
  <w:num w:numId="15">
    <w:abstractNumId w:val="22"/>
  </w:num>
  <w:num w:numId="16">
    <w:abstractNumId w:val="21"/>
  </w:num>
  <w:num w:numId="17">
    <w:abstractNumId w:val="9"/>
  </w:num>
  <w:num w:numId="18">
    <w:abstractNumId w:val="7"/>
  </w:num>
  <w:num w:numId="19">
    <w:abstractNumId w:val="6"/>
  </w:num>
  <w:num w:numId="20">
    <w:abstractNumId w:val="5"/>
  </w:num>
  <w:num w:numId="21">
    <w:abstractNumId w:val="4"/>
  </w:num>
  <w:num w:numId="22">
    <w:abstractNumId w:val="8"/>
  </w:num>
  <w:num w:numId="23">
    <w:abstractNumId w:val="3"/>
  </w:num>
  <w:num w:numId="24">
    <w:abstractNumId w:val="2"/>
  </w:num>
  <w:num w:numId="25">
    <w:abstractNumId w:val="1"/>
  </w:num>
  <w:num w:numId="26">
    <w:abstractNumId w:val="0"/>
  </w:num>
  <w:num w:numId="27">
    <w:abstractNumId w:val="23"/>
  </w:num>
  <w:num w:numId="28">
    <w:abstractNumId w:val="26"/>
  </w:num>
  <w:num w:numId="29">
    <w:abstractNumId w:val="12"/>
  </w:num>
  <w:num w:numId="30">
    <w:abstractNumId w:val="2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1BD"/>
    <w:rsid w:val="00030D47"/>
    <w:rsid w:val="00034CF4"/>
    <w:rsid w:val="00036597"/>
    <w:rsid w:val="000407E2"/>
    <w:rsid w:val="00060ABC"/>
    <w:rsid w:val="000822B8"/>
    <w:rsid w:val="00083840"/>
    <w:rsid w:val="00085804"/>
    <w:rsid w:val="00090CFF"/>
    <w:rsid w:val="000912CC"/>
    <w:rsid w:val="000B0ADD"/>
    <w:rsid w:val="000D1E3A"/>
    <w:rsid w:val="000E1D83"/>
    <w:rsid w:val="000E51BD"/>
    <w:rsid w:val="001050F6"/>
    <w:rsid w:val="0011021A"/>
    <w:rsid w:val="00131AAA"/>
    <w:rsid w:val="0014167F"/>
    <w:rsid w:val="001447DE"/>
    <w:rsid w:val="00152251"/>
    <w:rsid w:val="0016187D"/>
    <w:rsid w:val="0016282B"/>
    <w:rsid w:val="00164045"/>
    <w:rsid w:val="001649A5"/>
    <w:rsid w:val="0017191F"/>
    <w:rsid w:val="00183A68"/>
    <w:rsid w:val="001A7237"/>
    <w:rsid w:val="001B1A40"/>
    <w:rsid w:val="001B528F"/>
    <w:rsid w:val="001C1903"/>
    <w:rsid w:val="001C1F08"/>
    <w:rsid w:val="001D0AE8"/>
    <w:rsid w:val="001E0E5F"/>
    <w:rsid w:val="001E384D"/>
    <w:rsid w:val="001E664D"/>
    <w:rsid w:val="00200985"/>
    <w:rsid w:val="00210F4E"/>
    <w:rsid w:val="00213620"/>
    <w:rsid w:val="00217285"/>
    <w:rsid w:val="00246A11"/>
    <w:rsid w:val="0026189C"/>
    <w:rsid w:val="00267FC1"/>
    <w:rsid w:val="00290136"/>
    <w:rsid w:val="002A13F3"/>
    <w:rsid w:val="002C583C"/>
    <w:rsid w:val="002C6CF9"/>
    <w:rsid w:val="002E5A37"/>
    <w:rsid w:val="002E5CBA"/>
    <w:rsid w:val="00325EC4"/>
    <w:rsid w:val="00340EB7"/>
    <w:rsid w:val="00350B56"/>
    <w:rsid w:val="0039696A"/>
    <w:rsid w:val="003A1BE1"/>
    <w:rsid w:val="003A2901"/>
    <w:rsid w:val="003A47F3"/>
    <w:rsid w:val="003A50E5"/>
    <w:rsid w:val="003C5D2D"/>
    <w:rsid w:val="003D0700"/>
    <w:rsid w:val="003D4580"/>
    <w:rsid w:val="00442ABF"/>
    <w:rsid w:val="00451228"/>
    <w:rsid w:val="00461B0B"/>
    <w:rsid w:val="004701B3"/>
    <w:rsid w:val="0049764D"/>
    <w:rsid w:val="004B419D"/>
    <w:rsid w:val="004C6C56"/>
    <w:rsid w:val="004E47A8"/>
    <w:rsid w:val="004E546D"/>
    <w:rsid w:val="004E76B3"/>
    <w:rsid w:val="004F3DE7"/>
    <w:rsid w:val="005077B5"/>
    <w:rsid w:val="00525BDD"/>
    <w:rsid w:val="00537808"/>
    <w:rsid w:val="005700CB"/>
    <w:rsid w:val="00572E5D"/>
    <w:rsid w:val="005732E2"/>
    <w:rsid w:val="00575F90"/>
    <w:rsid w:val="005769B9"/>
    <w:rsid w:val="0058135C"/>
    <w:rsid w:val="00586327"/>
    <w:rsid w:val="00590F80"/>
    <w:rsid w:val="005F1741"/>
    <w:rsid w:val="005F7A90"/>
    <w:rsid w:val="00623335"/>
    <w:rsid w:val="00634E8A"/>
    <w:rsid w:val="00637FDE"/>
    <w:rsid w:val="006613E2"/>
    <w:rsid w:val="00661F6A"/>
    <w:rsid w:val="006702EC"/>
    <w:rsid w:val="006B2230"/>
    <w:rsid w:val="006C00A1"/>
    <w:rsid w:val="006D4D4C"/>
    <w:rsid w:val="006E1099"/>
    <w:rsid w:val="006F7936"/>
    <w:rsid w:val="00725356"/>
    <w:rsid w:val="00746034"/>
    <w:rsid w:val="00753549"/>
    <w:rsid w:val="007660F8"/>
    <w:rsid w:val="007C0202"/>
    <w:rsid w:val="007F0100"/>
    <w:rsid w:val="0084754E"/>
    <w:rsid w:val="008527D8"/>
    <w:rsid w:val="00864C0E"/>
    <w:rsid w:val="008745AB"/>
    <w:rsid w:val="00893F73"/>
    <w:rsid w:val="008A2A06"/>
    <w:rsid w:val="008A5D2F"/>
    <w:rsid w:val="00903338"/>
    <w:rsid w:val="009165FC"/>
    <w:rsid w:val="00920303"/>
    <w:rsid w:val="009431AC"/>
    <w:rsid w:val="009516A4"/>
    <w:rsid w:val="009559C3"/>
    <w:rsid w:val="00964FB9"/>
    <w:rsid w:val="009A16B7"/>
    <w:rsid w:val="009B3207"/>
    <w:rsid w:val="009C0196"/>
    <w:rsid w:val="009C04E0"/>
    <w:rsid w:val="00A100FF"/>
    <w:rsid w:val="00A2019D"/>
    <w:rsid w:val="00A25569"/>
    <w:rsid w:val="00A45476"/>
    <w:rsid w:val="00A57E1C"/>
    <w:rsid w:val="00A57E67"/>
    <w:rsid w:val="00A60907"/>
    <w:rsid w:val="00A60B3B"/>
    <w:rsid w:val="00A60D99"/>
    <w:rsid w:val="00A65027"/>
    <w:rsid w:val="00A72F28"/>
    <w:rsid w:val="00A75DBD"/>
    <w:rsid w:val="00A81BD1"/>
    <w:rsid w:val="00A848C8"/>
    <w:rsid w:val="00A909CE"/>
    <w:rsid w:val="00AC0AA3"/>
    <w:rsid w:val="00AC3CE4"/>
    <w:rsid w:val="00AD0DD7"/>
    <w:rsid w:val="00B26DAC"/>
    <w:rsid w:val="00B35FF9"/>
    <w:rsid w:val="00B47F44"/>
    <w:rsid w:val="00B506FD"/>
    <w:rsid w:val="00B566EC"/>
    <w:rsid w:val="00B64925"/>
    <w:rsid w:val="00B71695"/>
    <w:rsid w:val="00B71FDF"/>
    <w:rsid w:val="00B82159"/>
    <w:rsid w:val="00B97C07"/>
    <w:rsid w:val="00B97DD9"/>
    <w:rsid w:val="00BB3BD4"/>
    <w:rsid w:val="00BB4881"/>
    <w:rsid w:val="00BB5AAA"/>
    <w:rsid w:val="00BD02D8"/>
    <w:rsid w:val="00BE06A0"/>
    <w:rsid w:val="00BE4882"/>
    <w:rsid w:val="00BF5F9D"/>
    <w:rsid w:val="00C05D80"/>
    <w:rsid w:val="00C05FCE"/>
    <w:rsid w:val="00C178CB"/>
    <w:rsid w:val="00C32433"/>
    <w:rsid w:val="00C555D2"/>
    <w:rsid w:val="00C647B3"/>
    <w:rsid w:val="00C67791"/>
    <w:rsid w:val="00C8194D"/>
    <w:rsid w:val="00C90F3C"/>
    <w:rsid w:val="00CC01E1"/>
    <w:rsid w:val="00CD1AAF"/>
    <w:rsid w:val="00CF5C39"/>
    <w:rsid w:val="00D00474"/>
    <w:rsid w:val="00D32613"/>
    <w:rsid w:val="00D4002B"/>
    <w:rsid w:val="00D41051"/>
    <w:rsid w:val="00D41710"/>
    <w:rsid w:val="00D56388"/>
    <w:rsid w:val="00D62891"/>
    <w:rsid w:val="00D62D03"/>
    <w:rsid w:val="00D63AE3"/>
    <w:rsid w:val="00D63EF6"/>
    <w:rsid w:val="00D66734"/>
    <w:rsid w:val="00D747D9"/>
    <w:rsid w:val="00D85005"/>
    <w:rsid w:val="00D855C2"/>
    <w:rsid w:val="00D86133"/>
    <w:rsid w:val="00D901C6"/>
    <w:rsid w:val="00D94E75"/>
    <w:rsid w:val="00DB39C6"/>
    <w:rsid w:val="00DC231B"/>
    <w:rsid w:val="00DD7912"/>
    <w:rsid w:val="00E02A29"/>
    <w:rsid w:val="00E0763E"/>
    <w:rsid w:val="00E205A8"/>
    <w:rsid w:val="00E22D3D"/>
    <w:rsid w:val="00E43200"/>
    <w:rsid w:val="00E47CFA"/>
    <w:rsid w:val="00E53F99"/>
    <w:rsid w:val="00E66AE0"/>
    <w:rsid w:val="00E76C10"/>
    <w:rsid w:val="00E93447"/>
    <w:rsid w:val="00EA2E1E"/>
    <w:rsid w:val="00EA34F6"/>
    <w:rsid w:val="00EB7090"/>
    <w:rsid w:val="00EC20B1"/>
    <w:rsid w:val="00EE47D8"/>
    <w:rsid w:val="00EE4B0A"/>
    <w:rsid w:val="00F12B32"/>
    <w:rsid w:val="00F24F3C"/>
    <w:rsid w:val="00F25D47"/>
    <w:rsid w:val="00F26BDB"/>
    <w:rsid w:val="00F3225B"/>
    <w:rsid w:val="00F613F5"/>
    <w:rsid w:val="00F729B0"/>
    <w:rsid w:val="00F846BD"/>
    <w:rsid w:val="00FA0DBB"/>
    <w:rsid w:val="00FA5E8C"/>
    <w:rsid w:val="00FC11C2"/>
    <w:rsid w:val="00FC1951"/>
    <w:rsid w:val="00FC3A72"/>
    <w:rsid w:val="00FD3A0C"/>
    <w:rsid w:val="00FD5393"/>
    <w:rsid w:val="00FF026A"/>
    <w:rsid w:val="00FF60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en-GB" w:eastAsia="en-GB"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EB7090"/>
    <w:pPr>
      <w:spacing w:after="200"/>
    </w:pPr>
    <w:rPr>
      <w:rFonts w:ascii="Arial" w:hAnsi="Arial" w:cs="Arial"/>
      <w:sz w:val="20"/>
      <w:szCs w:val="20"/>
      <w:lang w:val="en-US" w:eastAsia="en-US"/>
    </w:rPr>
  </w:style>
  <w:style w:type="paragraph" w:styleId="Heading1">
    <w:name w:val="heading 1"/>
    <w:basedOn w:val="Normal"/>
    <w:next w:val="Normal"/>
    <w:link w:val="Heading1Char"/>
    <w:uiPriority w:val="99"/>
    <w:qFormat/>
    <w:rsid w:val="009559C3"/>
    <w:pPr>
      <w:spacing w:before="480" w:after="0"/>
      <w:outlineLvl w:val="0"/>
    </w:pPr>
    <w:rPr>
      <w:rFonts w:ascii="Cambria" w:hAnsi="Cambria" w:cs="Times New Roman"/>
      <w:b/>
      <w:bCs/>
      <w:sz w:val="28"/>
      <w:szCs w:val="28"/>
      <w:lang w:val="en-GB" w:eastAsia="en-GB"/>
    </w:rPr>
  </w:style>
  <w:style w:type="paragraph" w:styleId="Heading2">
    <w:name w:val="heading 2"/>
    <w:basedOn w:val="Normal"/>
    <w:next w:val="Normal"/>
    <w:link w:val="Heading2Char"/>
    <w:uiPriority w:val="99"/>
    <w:qFormat/>
    <w:rsid w:val="004E47A8"/>
    <w:pPr>
      <w:spacing w:before="400" w:after="0"/>
      <w:outlineLvl w:val="1"/>
    </w:pPr>
    <w:rPr>
      <w:rFonts w:cs="Times New Roman"/>
      <w:b/>
      <w:bCs/>
      <w:sz w:val="32"/>
      <w:szCs w:val="32"/>
    </w:rPr>
  </w:style>
  <w:style w:type="paragraph" w:styleId="Heading3">
    <w:name w:val="heading 3"/>
    <w:basedOn w:val="Normal"/>
    <w:next w:val="Normal"/>
    <w:link w:val="Heading3Char"/>
    <w:uiPriority w:val="99"/>
    <w:qFormat/>
    <w:rsid w:val="009559C3"/>
    <w:pPr>
      <w:spacing w:before="200" w:after="0" w:line="271" w:lineRule="auto"/>
      <w:outlineLvl w:val="2"/>
    </w:pPr>
    <w:rPr>
      <w:rFonts w:ascii="Cambria" w:hAnsi="Cambria" w:cs="Times New Roman"/>
      <w:b/>
      <w:bCs/>
      <w:lang w:val="en-GB" w:eastAsia="en-GB"/>
    </w:rPr>
  </w:style>
  <w:style w:type="paragraph" w:styleId="Heading4">
    <w:name w:val="heading 4"/>
    <w:basedOn w:val="Normal"/>
    <w:next w:val="Normal"/>
    <w:link w:val="Heading4Char"/>
    <w:uiPriority w:val="99"/>
    <w:qFormat/>
    <w:rsid w:val="009559C3"/>
    <w:pPr>
      <w:spacing w:before="200" w:after="0"/>
      <w:outlineLvl w:val="3"/>
    </w:pPr>
    <w:rPr>
      <w:rFonts w:ascii="Cambria" w:hAnsi="Cambria" w:cs="Times New Roman"/>
      <w:b/>
      <w:bCs/>
      <w:i/>
      <w:iCs/>
      <w:lang w:val="en-GB" w:eastAsia="en-GB"/>
    </w:rPr>
  </w:style>
  <w:style w:type="paragraph" w:styleId="Heading5">
    <w:name w:val="heading 5"/>
    <w:basedOn w:val="Normal"/>
    <w:next w:val="Normal"/>
    <w:link w:val="Heading5Char"/>
    <w:uiPriority w:val="99"/>
    <w:qFormat/>
    <w:rsid w:val="009559C3"/>
    <w:pPr>
      <w:spacing w:before="200" w:after="0"/>
      <w:outlineLvl w:val="4"/>
    </w:pPr>
    <w:rPr>
      <w:rFonts w:ascii="Cambria" w:hAnsi="Cambria" w:cs="Times New Roman"/>
      <w:b/>
      <w:bCs/>
      <w:color w:val="7F7F7F"/>
      <w:lang w:val="en-GB" w:eastAsia="en-GB"/>
    </w:rPr>
  </w:style>
  <w:style w:type="paragraph" w:styleId="Heading6">
    <w:name w:val="heading 6"/>
    <w:basedOn w:val="Normal"/>
    <w:next w:val="Normal"/>
    <w:link w:val="Heading6Char"/>
    <w:uiPriority w:val="99"/>
    <w:qFormat/>
    <w:rsid w:val="009559C3"/>
    <w:pPr>
      <w:spacing w:after="0" w:line="271" w:lineRule="auto"/>
      <w:outlineLvl w:val="5"/>
    </w:pPr>
    <w:rPr>
      <w:rFonts w:ascii="Cambria" w:hAnsi="Cambria" w:cs="Times New Roman"/>
      <w:b/>
      <w:bCs/>
      <w:i/>
      <w:iCs/>
      <w:color w:val="7F7F7F"/>
      <w:lang w:val="en-GB" w:eastAsia="en-GB"/>
    </w:rPr>
  </w:style>
  <w:style w:type="paragraph" w:styleId="Heading7">
    <w:name w:val="heading 7"/>
    <w:basedOn w:val="Normal"/>
    <w:next w:val="Normal"/>
    <w:link w:val="Heading7Char"/>
    <w:uiPriority w:val="99"/>
    <w:qFormat/>
    <w:rsid w:val="009559C3"/>
    <w:pPr>
      <w:spacing w:after="0"/>
      <w:outlineLvl w:val="6"/>
    </w:pPr>
    <w:rPr>
      <w:rFonts w:ascii="Cambria" w:hAnsi="Cambria" w:cs="Times New Roman"/>
      <w:i/>
      <w:iCs/>
      <w:lang w:val="en-GB" w:eastAsia="en-GB"/>
    </w:rPr>
  </w:style>
  <w:style w:type="paragraph" w:styleId="Heading8">
    <w:name w:val="heading 8"/>
    <w:basedOn w:val="Normal"/>
    <w:next w:val="Normal"/>
    <w:link w:val="Heading8Char"/>
    <w:uiPriority w:val="99"/>
    <w:qFormat/>
    <w:rsid w:val="009559C3"/>
    <w:pPr>
      <w:spacing w:after="0"/>
      <w:outlineLvl w:val="7"/>
    </w:pPr>
    <w:rPr>
      <w:rFonts w:ascii="Cambria" w:hAnsi="Cambria" w:cs="Times New Roman"/>
      <w:lang w:val="en-GB" w:eastAsia="en-GB"/>
    </w:rPr>
  </w:style>
  <w:style w:type="paragraph" w:styleId="Heading9">
    <w:name w:val="heading 9"/>
    <w:basedOn w:val="Normal"/>
    <w:next w:val="Normal"/>
    <w:link w:val="Heading9Char"/>
    <w:uiPriority w:val="99"/>
    <w:qFormat/>
    <w:rsid w:val="009559C3"/>
    <w:pPr>
      <w:spacing w:after="0"/>
      <w:outlineLvl w:val="8"/>
    </w:pPr>
    <w:rPr>
      <w:rFonts w:ascii="Cambria" w:hAnsi="Cambria" w:cs="Times New Roman"/>
      <w:i/>
      <w:iCs/>
      <w:spacing w:val="5"/>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559C3"/>
    <w:rPr>
      <w:rFonts w:ascii="Cambria" w:hAnsi="Cambria" w:cs="Times New Roman"/>
      <w:b/>
      <w:sz w:val="28"/>
    </w:rPr>
  </w:style>
  <w:style w:type="character" w:customStyle="1" w:styleId="Heading2Char">
    <w:name w:val="Heading 2 Char"/>
    <w:basedOn w:val="DefaultParagraphFont"/>
    <w:link w:val="Heading2"/>
    <w:uiPriority w:val="99"/>
    <w:locked/>
    <w:rsid w:val="004E47A8"/>
    <w:rPr>
      <w:rFonts w:ascii="Arial" w:hAnsi="Arial" w:cs="Times New Roman"/>
      <w:b/>
      <w:sz w:val="32"/>
      <w:lang w:val="en-US" w:eastAsia="en-US"/>
    </w:rPr>
  </w:style>
  <w:style w:type="character" w:customStyle="1" w:styleId="Heading3Char">
    <w:name w:val="Heading 3 Char"/>
    <w:basedOn w:val="DefaultParagraphFont"/>
    <w:link w:val="Heading3"/>
    <w:uiPriority w:val="99"/>
    <w:locked/>
    <w:rsid w:val="009559C3"/>
    <w:rPr>
      <w:rFonts w:ascii="Cambria" w:hAnsi="Cambria" w:cs="Times New Roman"/>
      <w:b/>
    </w:rPr>
  </w:style>
  <w:style w:type="character" w:customStyle="1" w:styleId="Heading4Char">
    <w:name w:val="Heading 4 Char"/>
    <w:basedOn w:val="DefaultParagraphFont"/>
    <w:link w:val="Heading4"/>
    <w:uiPriority w:val="99"/>
    <w:semiHidden/>
    <w:locked/>
    <w:rsid w:val="009559C3"/>
    <w:rPr>
      <w:rFonts w:ascii="Cambria" w:hAnsi="Cambria" w:cs="Times New Roman"/>
      <w:b/>
      <w:i/>
    </w:rPr>
  </w:style>
  <w:style w:type="character" w:customStyle="1" w:styleId="Heading5Char">
    <w:name w:val="Heading 5 Char"/>
    <w:basedOn w:val="DefaultParagraphFont"/>
    <w:link w:val="Heading5"/>
    <w:uiPriority w:val="99"/>
    <w:semiHidden/>
    <w:locked/>
    <w:rsid w:val="009559C3"/>
    <w:rPr>
      <w:rFonts w:ascii="Cambria" w:hAnsi="Cambria" w:cs="Times New Roman"/>
      <w:b/>
      <w:color w:val="7F7F7F"/>
    </w:rPr>
  </w:style>
  <w:style w:type="character" w:customStyle="1" w:styleId="Heading6Char">
    <w:name w:val="Heading 6 Char"/>
    <w:basedOn w:val="DefaultParagraphFont"/>
    <w:link w:val="Heading6"/>
    <w:uiPriority w:val="99"/>
    <w:semiHidden/>
    <w:locked/>
    <w:rsid w:val="009559C3"/>
    <w:rPr>
      <w:rFonts w:ascii="Cambria" w:hAnsi="Cambria" w:cs="Times New Roman"/>
      <w:b/>
      <w:i/>
      <w:color w:val="7F7F7F"/>
    </w:rPr>
  </w:style>
  <w:style w:type="character" w:customStyle="1" w:styleId="Heading7Char">
    <w:name w:val="Heading 7 Char"/>
    <w:basedOn w:val="DefaultParagraphFont"/>
    <w:link w:val="Heading7"/>
    <w:uiPriority w:val="99"/>
    <w:semiHidden/>
    <w:locked/>
    <w:rsid w:val="009559C3"/>
    <w:rPr>
      <w:rFonts w:ascii="Cambria" w:hAnsi="Cambria" w:cs="Times New Roman"/>
      <w:i/>
    </w:rPr>
  </w:style>
  <w:style w:type="character" w:customStyle="1" w:styleId="Heading8Char">
    <w:name w:val="Heading 8 Char"/>
    <w:basedOn w:val="DefaultParagraphFont"/>
    <w:link w:val="Heading8"/>
    <w:uiPriority w:val="99"/>
    <w:semiHidden/>
    <w:locked/>
    <w:rsid w:val="009559C3"/>
    <w:rPr>
      <w:rFonts w:ascii="Cambria" w:hAnsi="Cambria" w:cs="Times New Roman"/>
      <w:sz w:val="20"/>
    </w:rPr>
  </w:style>
  <w:style w:type="character" w:customStyle="1" w:styleId="Heading9Char">
    <w:name w:val="Heading 9 Char"/>
    <w:basedOn w:val="DefaultParagraphFont"/>
    <w:link w:val="Heading9"/>
    <w:uiPriority w:val="99"/>
    <w:semiHidden/>
    <w:locked/>
    <w:rsid w:val="009559C3"/>
    <w:rPr>
      <w:rFonts w:ascii="Cambria" w:hAnsi="Cambria" w:cs="Times New Roman"/>
      <w:i/>
      <w:spacing w:val="5"/>
      <w:sz w:val="20"/>
    </w:rPr>
  </w:style>
  <w:style w:type="paragraph" w:customStyle="1" w:styleId="Default">
    <w:name w:val="Default"/>
    <w:uiPriority w:val="99"/>
    <w:rsid w:val="009559C3"/>
    <w:pPr>
      <w:autoSpaceDE w:val="0"/>
      <w:autoSpaceDN w:val="0"/>
      <w:adjustRightInd w:val="0"/>
    </w:pPr>
    <w:rPr>
      <w:rFonts w:ascii="Arial" w:hAnsi="Arial" w:cs="Arial"/>
      <w:color w:val="000000"/>
      <w:sz w:val="24"/>
      <w:szCs w:val="24"/>
      <w:lang w:val="en-US" w:eastAsia="en-US"/>
    </w:rPr>
  </w:style>
  <w:style w:type="paragraph" w:styleId="Footer">
    <w:name w:val="footer"/>
    <w:basedOn w:val="Normal"/>
    <w:link w:val="FooterChar"/>
    <w:uiPriority w:val="99"/>
    <w:rsid w:val="009559C3"/>
    <w:pPr>
      <w:tabs>
        <w:tab w:val="center" w:pos="4513"/>
        <w:tab w:val="right" w:pos="9026"/>
      </w:tabs>
      <w:spacing w:after="0"/>
    </w:pPr>
    <w:rPr>
      <w:rFonts w:cs="Times New Roman"/>
      <w:lang w:val="en-GB" w:eastAsia="en-GB"/>
    </w:rPr>
  </w:style>
  <w:style w:type="character" w:customStyle="1" w:styleId="FooterChar">
    <w:name w:val="Footer Char"/>
    <w:basedOn w:val="DefaultParagraphFont"/>
    <w:link w:val="Footer"/>
    <w:uiPriority w:val="99"/>
    <w:locked/>
    <w:rsid w:val="009559C3"/>
    <w:rPr>
      <w:rFonts w:ascii="Arial" w:hAnsi="Arial" w:cs="Times New Roman"/>
    </w:rPr>
  </w:style>
  <w:style w:type="character" w:styleId="FootnoteReference">
    <w:name w:val="footnote reference"/>
    <w:basedOn w:val="DefaultParagraphFont"/>
    <w:uiPriority w:val="99"/>
    <w:semiHidden/>
    <w:rsid w:val="009559C3"/>
    <w:rPr>
      <w:rFonts w:cs="Times New Roman"/>
      <w:vertAlign w:val="superscript"/>
    </w:rPr>
  </w:style>
  <w:style w:type="paragraph" w:styleId="BalloonText">
    <w:name w:val="Balloon Text"/>
    <w:basedOn w:val="Normal"/>
    <w:link w:val="BalloonTextChar"/>
    <w:uiPriority w:val="99"/>
    <w:semiHidden/>
    <w:rsid w:val="009559C3"/>
    <w:pPr>
      <w:spacing w:after="0"/>
    </w:pPr>
    <w:rPr>
      <w:rFonts w:ascii="Tahoma" w:hAnsi="Tahoma" w:cs="Times New Roman"/>
      <w:sz w:val="16"/>
      <w:szCs w:val="16"/>
      <w:lang w:val="en-GB" w:eastAsia="en-GB"/>
    </w:rPr>
  </w:style>
  <w:style w:type="character" w:customStyle="1" w:styleId="BalloonTextChar">
    <w:name w:val="Balloon Text Char"/>
    <w:basedOn w:val="DefaultParagraphFont"/>
    <w:link w:val="BalloonText"/>
    <w:uiPriority w:val="99"/>
    <w:semiHidden/>
    <w:locked/>
    <w:rsid w:val="009559C3"/>
    <w:rPr>
      <w:rFonts w:ascii="Tahoma" w:hAnsi="Tahoma" w:cs="Times New Roman"/>
      <w:sz w:val="16"/>
    </w:rPr>
  </w:style>
  <w:style w:type="paragraph" w:styleId="Title">
    <w:name w:val="Title"/>
    <w:basedOn w:val="Normal"/>
    <w:next w:val="Normal"/>
    <w:link w:val="TitleChar"/>
    <w:uiPriority w:val="99"/>
    <w:qFormat/>
    <w:rsid w:val="009559C3"/>
    <w:pPr>
      <w:pBdr>
        <w:bottom w:val="single" w:sz="4" w:space="1" w:color="auto"/>
      </w:pBdr>
    </w:pPr>
    <w:rPr>
      <w:rFonts w:ascii="Cambria" w:hAnsi="Cambria" w:cs="Times New Roman"/>
      <w:spacing w:val="5"/>
      <w:sz w:val="52"/>
      <w:szCs w:val="52"/>
      <w:lang w:val="en-GB" w:eastAsia="en-GB"/>
    </w:rPr>
  </w:style>
  <w:style w:type="character" w:customStyle="1" w:styleId="TitleChar">
    <w:name w:val="Title Char"/>
    <w:basedOn w:val="DefaultParagraphFont"/>
    <w:link w:val="Title"/>
    <w:uiPriority w:val="99"/>
    <w:locked/>
    <w:rsid w:val="009559C3"/>
    <w:rPr>
      <w:rFonts w:ascii="Cambria" w:hAnsi="Cambria" w:cs="Times New Roman"/>
      <w:spacing w:val="5"/>
      <w:sz w:val="52"/>
    </w:rPr>
  </w:style>
  <w:style w:type="paragraph" w:styleId="Subtitle">
    <w:name w:val="Subtitle"/>
    <w:basedOn w:val="Normal"/>
    <w:next w:val="Normal"/>
    <w:link w:val="SubtitleChar"/>
    <w:uiPriority w:val="99"/>
    <w:qFormat/>
    <w:rsid w:val="009559C3"/>
    <w:pPr>
      <w:spacing w:after="600"/>
    </w:pPr>
    <w:rPr>
      <w:rFonts w:ascii="Cambria" w:hAnsi="Cambria" w:cs="Times New Roman"/>
      <w:i/>
      <w:iCs/>
      <w:spacing w:val="13"/>
      <w:sz w:val="24"/>
      <w:szCs w:val="24"/>
      <w:lang w:val="en-GB" w:eastAsia="en-GB"/>
    </w:rPr>
  </w:style>
  <w:style w:type="character" w:customStyle="1" w:styleId="SubtitleChar">
    <w:name w:val="Subtitle Char"/>
    <w:basedOn w:val="DefaultParagraphFont"/>
    <w:link w:val="Subtitle"/>
    <w:uiPriority w:val="99"/>
    <w:locked/>
    <w:rsid w:val="009559C3"/>
    <w:rPr>
      <w:rFonts w:ascii="Cambria" w:hAnsi="Cambria" w:cs="Times New Roman"/>
      <w:i/>
      <w:spacing w:val="13"/>
      <w:sz w:val="24"/>
    </w:rPr>
  </w:style>
  <w:style w:type="character" w:styleId="Strong">
    <w:name w:val="Strong"/>
    <w:basedOn w:val="DefaultParagraphFont"/>
    <w:uiPriority w:val="99"/>
    <w:qFormat/>
    <w:rsid w:val="009559C3"/>
    <w:rPr>
      <w:rFonts w:cs="Times New Roman"/>
      <w:b/>
    </w:rPr>
  </w:style>
  <w:style w:type="character" w:styleId="Emphasis">
    <w:name w:val="Emphasis"/>
    <w:basedOn w:val="DefaultParagraphFont"/>
    <w:uiPriority w:val="99"/>
    <w:qFormat/>
    <w:rsid w:val="009559C3"/>
    <w:rPr>
      <w:rFonts w:cs="Times New Roman"/>
      <w:b/>
      <w:i/>
      <w:spacing w:val="10"/>
      <w:shd w:val="clear" w:color="auto" w:fill="auto"/>
    </w:rPr>
  </w:style>
  <w:style w:type="paragraph" w:styleId="NoSpacing">
    <w:name w:val="No Spacing"/>
    <w:basedOn w:val="Normal"/>
    <w:uiPriority w:val="99"/>
    <w:qFormat/>
    <w:rsid w:val="009559C3"/>
    <w:pPr>
      <w:spacing w:after="0"/>
    </w:pPr>
  </w:style>
  <w:style w:type="paragraph" w:styleId="ListParagraph">
    <w:name w:val="List Paragraph"/>
    <w:basedOn w:val="Normal"/>
    <w:uiPriority w:val="99"/>
    <w:qFormat/>
    <w:rsid w:val="009559C3"/>
    <w:pPr>
      <w:ind w:left="720"/>
    </w:pPr>
  </w:style>
  <w:style w:type="paragraph" w:styleId="Quote">
    <w:name w:val="Quote"/>
    <w:basedOn w:val="Normal"/>
    <w:next w:val="Normal"/>
    <w:link w:val="QuoteChar"/>
    <w:uiPriority w:val="99"/>
    <w:qFormat/>
    <w:rsid w:val="009559C3"/>
    <w:pPr>
      <w:spacing w:before="200" w:after="0"/>
      <w:ind w:left="360" w:right="360"/>
    </w:pPr>
    <w:rPr>
      <w:rFonts w:ascii="Calibri" w:hAnsi="Calibri" w:cs="Times New Roman"/>
      <w:i/>
      <w:iCs/>
      <w:lang w:val="en-GB" w:eastAsia="en-GB"/>
    </w:rPr>
  </w:style>
  <w:style w:type="character" w:customStyle="1" w:styleId="QuoteChar">
    <w:name w:val="Quote Char"/>
    <w:basedOn w:val="DefaultParagraphFont"/>
    <w:link w:val="Quote"/>
    <w:uiPriority w:val="99"/>
    <w:locked/>
    <w:rsid w:val="009559C3"/>
    <w:rPr>
      <w:rFonts w:cs="Times New Roman"/>
      <w:i/>
    </w:rPr>
  </w:style>
  <w:style w:type="paragraph" w:styleId="IntenseQuote">
    <w:name w:val="Intense Quote"/>
    <w:basedOn w:val="Normal"/>
    <w:next w:val="Normal"/>
    <w:link w:val="IntenseQuoteChar"/>
    <w:uiPriority w:val="99"/>
    <w:qFormat/>
    <w:rsid w:val="009559C3"/>
    <w:pPr>
      <w:pBdr>
        <w:bottom w:val="single" w:sz="4" w:space="1" w:color="auto"/>
      </w:pBdr>
      <w:spacing w:before="200" w:after="280"/>
      <w:ind w:left="1008" w:right="1152"/>
      <w:jc w:val="both"/>
    </w:pPr>
    <w:rPr>
      <w:rFonts w:ascii="Calibri" w:hAnsi="Calibri" w:cs="Times New Roman"/>
      <w:b/>
      <w:bCs/>
      <w:i/>
      <w:iCs/>
      <w:lang w:val="en-GB" w:eastAsia="en-GB"/>
    </w:rPr>
  </w:style>
  <w:style w:type="character" w:customStyle="1" w:styleId="IntenseQuoteChar">
    <w:name w:val="Intense Quote Char"/>
    <w:basedOn w:val="DefaultParagraphFont"/>
    <w:link w:val="IntenseQuote"/>
    <w:uiPriority w:val="99"/>
    <w:locked/>
    <w:rsid w:val="009559C3"/>
    <w:rPr>
      <w:rFonts w:cs="Times New Roman"/>
      <w:b/>
      <w:i/>
    </w:rPr>
  </w:style>
  <w:style w:type="character" w:styleId="SubtleEmphasis">
    <w:name w:val="Subtle Emphasis"/>
    <w:basedOn w:val="DefaultParagraphFont"/>
    <w:uiPriority w:val="99"/>
    <w:qFormat/>
    <w:rsid w:val="009559C3"/>
    <w:rPr>
      <w:rFonts w:cs="Times New Roman"/>
      <w:i/>
    </w:rPr>
  </w:style>
  <w:style w:type="character" w:styleId="IntenseEmphasis">
    <w:name w:val="Intense Emphasis"/>
    <w:basedOn w:val="DefaultParagraphFont"/>
    <w:uiPriority w:val="99"/>
    <w:qFormat/>
    <w:rsid w:val="009559C3"/>
    <w:rPr>
      <w:rFonts w:cs="Times New Roman"/>
      <w:b/>
    </w:rPr>
  </w:style>
  <w:style w:type="character" w:styleId="SubtleReference">
    <w:name w:val="Subtle Reference"/>
    <w:basedOn w:val="DefaultParagraphFont"/>
    <w:uiPriority w:val="99"/>
    <w:qFormat/>
    <w:rsid w:val="009559C3"/>
    <w:rPr>
      <w:rFonts w:cs="Times New Roman"/>
      <w:smallCaps/>
    </w:rPr>
  </w:style>
  <w:style w:type="character" w:styleId="IntenseReference">
    <w:name w:val="Intense Reference"/>
    <w:basedOn w:val="DefaultParagraphFont"/>
    <w:uiPriority w:val="99"/>
    <w:qFormat/>
    <w:rsid w:val="009559C3"/>
    <w:rPr>
      <w:rFonts w:cs="Times New Roman"/>
      <w:smallCaps/>
      <w:spacing w:val="5"/>
      <w:u w:val="single"/>
    </w:rPr>
  </w:style>
  <w:style w:type="character" w:styleId="BookTitle">
    <w:name w:val="Book Title"/>
    <w:basedOn w:val="DefaultParagraphFont"/>
    <w:uiPriority w:val="99"/>
    <w:qFormat/>
    <w:rsid w:val="009559C3"/>
    <w:rPr>
      <w:rFonts w:cs="Times New Roman"/>
      <w:i/>
      <w:smallCaps/>
      <w:spacing w:val="5"/>
    </w:rPr>
  </w:style>
  <w:style w:type="paragraph" w:styleId="TOCHeading">
    <w:name w:val="TOC Heading"/>
    <w:basedOn w:val="Heading1"/>
    <w:next w:val="Normal"/>
    <w:uiPriority w:val="99"/>
    <w:qFormat/>
    <w:rsid w:val="009559C3"/>
    <w:pPr>
      <w:outlineLvl w:val="9"/>
    </w:pPr>
  </w:style>
  <w:style w:type="paragraph" w:styleId="Header">
    <w:name w:val="header"/>
    <w:basedOn w:val="Normal"/>
    <w:link w:val="HeaderChar"/>
    <w:uiPriority w:val="99"/>
    <w:rsid w:val="00FD5393"/>
    <w:pPr>
      <w:tabs>
        <w:tab w:val="center" w:pos="4513"/>
        <w:tab w:val="right" w:pos="9026"/>
      </w:tabs>
    </w:pPr>
    <w:rPr>
      <w:rFonts w:ascii="Calibri" w:hAnsi="Calibri" w:cs="Times New Roman"/>
      <w:sz w:val="22"/>
      <w:szCs w:val="22"/>
    </w:rPr>
  </w:style>
  <w:style w:type="character" w:customStyle="1" w:styleId="HeaderChar">
    <w:name w:val="Header Char"/>
    <w:basedOn w:val="DefaultParagraphFont"/>
    <w:link w:val="Header"/>
    <w:uiPriority w:val="99"/>
    <w:locked/>
    <w:rsid w:val="00FD5393"/>
    <w:rPr>
      <w:rFonts w:cs="Times New Roman"/>
      <w:sz w:val="22"/>
      <w:lang w:val="en-US" w:eastAsia="en-US"/>
    </w:rPr>
  </w:style>
  <w:style w:type="table" w:styleId="TableGrid">
    <w:name w:val="Table Grid"/>
    <w:basedOn w:val="TableNormal"/>
    <w:uiPriority w:val="99"/>
    <w:rsid w:val="00EC20B1"/>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340EB7"/>
    <w:rPr>
      <w:rFonts w:cs="Times New Roman"/>
      <w:sz w:val="16"/>
    </w:rPr>
  </w:style>
  <w:style w:type="paragraph" w:styleId="CommentText">
    <w:name w:val="annotation text"/>
    <w:basedOn w:val="Normal"/>
    <w:link w:val="CommentTextChar"/>
    <w:uiPriority w:val="99"/>
    <w:semiHidden/>
    <w:rsid w:val="00340EB7"/>
    <w:rPr>
      <w:rFonts w:cs="Times New Roman"/>
    </w:rPr>
  </w:style>
  <w:style w:type="character" w:customStyle="1" w:styleId="CommentTextChar">
    <w:name w:val="Comment Text Char"/>
    <w:basedOn w:val="DefaultParagraphFont"/>
    <w:link w:val="CommentText"/>
    <w:uiPriority w:val="99"/>
    <w:semiHidden/>
    <w:locked/>
    <w:rsid w:val="00340EB7"/>
    <w:rPr>
      <w:rFonts w:ascii="Arial" w:hAnsi="Arial" w:cs="Times New Roman"/>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basedOn w:val="CommentTextChar"/>
    <w:link w:val="CommentSubject"/>
    <w:uiPriority w:val="99"/>
    <w:semiHidden/>
    <w:locked/>
    <w:rsid w:val="00340EB7"/>
    <w:rPr>
      <w:rFonts w:ascii="Arial" w:hAnsi="Arial" w:cs="Times New Roman"/>
      <w:b/>
      <w:lang w:val="en-US" w:eastAsia="en-US"/>
    </w:rPr>
  </w:style>
  <w:style w:type="character" w:styleId="Hyperlink">
    <w:name w:val="Hyperlink"/>
    <w:basedOn w:val="DefaultParagraphFont"/>
    <w:uiPriority w:val="99"/>
    <w:rsid w:val="00A100FF"/>
    <w:rPr>
      <w:rFonts w:cs="Times New Roman"/>
      <w:color w:val="0000FF"/>
      <w:u w:val="single"/>
    </w:rPr>
  </w:style>
  <w:style w:type="paragraph" w:styleId="FootnoteText">
    <w:name w:val="footnote text"/>
    <w:basedOn w:val="Normal"/>
    <w:link w:val="FootnoteTextChar"/>
    <w:uiPriority w:val="99"/>
    <w:semiHidden/>
    <w:rsid w:val="00893F73"/>
    <w:rPr>
      <w:rFonts w:cs="Times New Roman"/>
    </w:rPr>
  </w:style>
  <w:style w:type="character" w:customStyle="1" w:styleId="FootnoteTextChar">
    <w:name w:val="Footnote Text Char"/>
    <w:basedOn w:val="DefaultParagraphFont"/>
    <w:link w:val="FootnoteText"/>
    <w:uiPriority w:val="99"/>
    <w:semiHidden/>
    <w:locked/>
    <w:rsid w:val="00893F73"/>
    <w:rPr>
      <w:rFonts w:ascii="Arial" w:hAnsi="Arial" w:cs="Times New Roman"/>
      <w:sz w:val="20"/>
      <w:lang w:val="en-US" w:eastAsia="en-US"/>
    </w:rPr>
  </w:style>
  <w:style w:type="paragraph" w:styleId="NormalWeb">
    <w:name w:val="Normal (Web)"/>
    <w:basedOn w:val="Normal"/>
    <w:uiPriority w:val="99"/>
    <w:locked/>
    <w:rsid w:val="00FF60B9"/>
    <w:pPr>
      <w:spacing w:after="0"/>
    </w:pPr>
    <w:rPr>
      <w:rFonts w:ascii="Times New Roman" w:hAnsi="Times New Roman" w:cs="Times New Roman"/>
      <w:sz w:val="19"/>
      <w:szCs w:val="19"/>
      <w:lang w:val="en-GB" w:eastAsia="en-GB"/>
    </w:rPr>
  </w:style>
  <w:style w:type="paragraph" w:styleId="PlainText">
    <w:name w:val="Plain Text"/>
    <w:basedOn w:val="Normal"/>
    <w:link w:val="PlainTextChar"/>
    <w:uiPriority w:val="99"/>
    <w:locked/>
    <w:rsid w:val="00D94E75"/>
    <w:pPr>
      <w:spacing w:after="0"/>
    </w:pPr>
    <w:rPr>
      <w:rFonts w:ascii="Calibri" w:hAnsi="Calibri" w:cs="Consolas"/>
      <w:sz w:val="22"/>
      <w:szCs w:val="21"/>
      <w:lang w:val="en-GB"/>
    </w:rPr>
  </w:style>
  <w:style w:type="character" w:customStyle="1" w:styleId="PlainTextChar">
    <w:name w:val="Plain Text Char"/>
    <w:basedOn w:val="DefaultParagraphFont"/>
    <w:link w:val="PlainText"/>
    <w:uiPriority w:val="99"/>
    <w:locked/>
    <w:rsid w:val="00D94E75"/>
    <w:rPr>
      <w:rFonts w:eastAsia="Times New Roman" w:cs="Consolas"/>
      <w:sz w:val="21"/>
      <w:szCs w:val="2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szCs w:val="22"/>
        <w:lang w:val="en-GB" w:eastAsia="en-GB"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EB7090"/>
    <w:pPr>
      <w:spacing w:after="200"/>
    </w:pPr>
    <w:rPr>
      <w:rFonts w:ascii="Arial" w:hAnsi="Arial" w:cs="Arial"/>
      <w:sz w:val="20"/>
      <w:szCs w:val="20"/>
      <w:lang w:val="en-US" w:eastAsia="en-US"/>
    </w:rPr>
  </w:style>
  <w:style w:type="paragraph" w:styleId="Heading1">
    <w:name w:val="heading 1"/>
    <w:basedOn w:val="Normal"/>
    <w:next w:val="Normal"/>
    <w:link w:val="Heading1Char"/>
    <w:uiPriority w:val="99"/>
    <w:qFormat/>
    <w:rsid w:val="009559C3"/>
    <w:pPr>
      <w:spacing w:before="480" w:after="0"/>
      <w:outlineLvl w:val="0"/>
    </w:pPr>
    <w:rPr>
      <w:rFonts w:ascii="Cambria" w:hAnsi="Cambria" w:cs="Times New Roman"/>
      <w:b/>
      <w:bCs/>
      <w:sz w:val="28"/>
      <w:szCs w:val="28"/>
      <w:lang w:val="en-GB" w:eastAsia="en-GB"/>
    </w:rPr>
  </w:style>
  <w:style w:type="paragraph" w:styleId="Heading2">
    <w:name w:val="heading 2"/>
    <w:basedOn w:val="Normal"/>
    <w:next w:val="Normal"/>
    <w:link w:val="Heading2Char"/>
    <w:uiPriority w:val="99"/>
    <w:qFormat/>
    <w:rsid w:val="004E47A8"/>
    <w:pPr>
      <w:spacing w:before="400" w:after="0"/>
      <w:outlineLvl w:val="1"/>
    </w:pPr>
    <w:rPr>
      <w:rFonts w:cs="Times New Roman"/>
      <w:b/>
      <w:bCs/>
      <w:sz w:val="32"/>
      <w:szCs w:val="32"/>
    </w:rPr>
  </w:style>
  <w:style w:type="paragraph" w:styleId="Heading3">
    <w:name w:val="heading 3"/>
    <w:basedOn w:val="Normal"/>
    <w:next w:val="Normal"/>
    <w:link w:val="Heading3Char"/>
    <w:uiPriority w:val="99"/>
    <w:qFormat/>
    <w:rsid w:val="009559C3"/>
    <w:pPr>
      <w:spacing w:before="200" w:after="0" w:line="271" w:lineRule="auto"/>
      <w:outlineLvl w:val="2"/>
    </w:pPr>
    <w:rPr>
      <w:rFonts w:ascii="Cambria" w:hAnsi="Cambria" w:cs="Times New Roman"/>
      <w:b/>
      <w:bCs/>
      <w:lang w:val="en-GB" w:eastAsia="en-GB"/>
    </w:rPr>
  </w:style>
  <w:style w:type="paragraph" w:styleId="Heading4">
    <w:name w:val="heading 4"/>
    <w:basedOn w:val="Normal"/>
    <w:next w:val="Normal"/>
    <w:link w:val="Heading4Char"/>
    <w:uiPriority w:val="99"/>
    <w:qFormat/>
    <w:rsid w:val="009559C3"/>
    <w:pPr>
      <w:spacing w:before="200" w:after="0"/>
      <w:outlineLvl w:val="3"/>
    </w:pPr>
    <w:rPr>
      <w:rFonts w:ascii="Cambria" w:hAnsi="Cambria" w:cs="Times New Roman"/>
      <w:b/>
      <w:bCs/>
      <w:i/>
      <w:iCs/>
      <w:lang w:val="en-GB" w:eastAsia="en-GB"/>
    </w:rPr>
  </w:style>
  <w:style w:type="paragraph" w:styleId="Heading5">
    <w:name w:val="heading 5"/>
    <w:basedOn w:val="Normal"/>
    <w:next w:val="Normal"/>
    <w:link w:val="Heading5Char"/>
    <w:uiPriority w:val="99"/>
    <w:qFormat/>
    <w:rsid w:val="009559C3"/>
    <w:pPr>
      <w:spacing w:before="200" w:after="0"/>
      <w:outlineLvl w:val="4"/>
    </w:pPr>
    <w:rPr>
      <w:rFonts w:ascii="Cambria" w:hAnsi="Cambria" w:cs="Times New Roman"/>
      <w:b/>
      <w:bCs/>
      <w:color w:val="7F7F7F"/>
      <w:lang w:val="en-GB" w:eastAsia="en-GB"/>
    </w:rPr>
  </w:style>
  <w:style w:type="paragraph" w:styleId="Heading6">
    <w:name w:val="heading 6"/>
    <w:basedOn w:val="Normal"/>
    <w:next w:val="Normal"/>
    <w:link w:val="Heading6Char"/>
    <w:uiPriority w:val="99"/>
    <w:qFormat/>
    <w:rsid w:val="009559C3"/>
    <w:pPr>
      <w:spacing w:after="0" w:line="271" w:lineRule="auto"/>
      <w:outlineLvl w:val="5"/>
    </w:pPr>
    <w:rPr>
      <w:rFonts w:ascii="Cambria" w:hAnsi="Cambria" w:cs="Times New Roman"/>
      <w:b/>
      <w:bCs/>
      <w:i/>
      <w:iCs/>
      <w:color w:val="7F7F7F"/>
      <w:lang w:val="en-GB" w:eastAsia="en-GB"/>
    </w:rPr>
  </w:style>
  <w:style w:type="paragraph" w:styleId="Heading7">
    <w:name w:val="heading 7"/>
    <w:basedOn w:val="Normal"/>
    <w:next w:val="Normal"/>
    <w:link w:val="Heading7Char"/>
    <w:uiPriority w:val="99"/>
    <w:qFormat/>
    <w:rsid w:val="009559C3"/>
    <w:pPr>
      <w:spacing w:after="0"/>
      <w:outlineLvl w:val="6"/>
    </w:pPr>
    <w:rPr>
      <w:rFonts w:ascii="Cambria" w:hAnsi="Cambria" w:cs="Times New Roman"/>
      <w:i/>
      <w:iCs/>
      <w:lang w:val="en-GB" w:eastAsia="en-GB"/>
    </w:rPr>
  </w:style>
  <w:style w:type="paragraph" w:styleId="Heading8">
    <w:name w:val="heading 8"/>
    <w:basedOn w:val="Normal"/>
    <w:next w:val="Normal"/>
    <w:link w:val="Heading8Char"/>
    <w:uiPriority w:val="99"/>
    <w:qFormat/>
    <w:rsid w:val="009559C3"/>
    <w:pPr>
      <w:spacing w:after="0"/>
      <w:outlineLvl w:val="7"/>
    </w:pPr>
    <w:rPr>
      <w:rFonts w:ascii="Cambria" w:hAnsi="Cambria" w:cs="Times New Roman"/>
      <w:lang w:val="en-GB" w:eastAsia="en-GB"/>
    </w:rPr>
  </w:style>
  <w:style w:type="paragraph" w:styleId="Heading9">
    <w:name w:val="heading 9"/>
    <w:basedOn w:val="Normal"/>
    <w:next w:val="Normal"/>
    <w:link w:val="Heading9Char"/>
    <w:uiPriority w:val="99"/>
    <w:qFormat/>
    <w:rsid w:val="009559C3"/>
    <w:pPr>
      <w:spacing w:after="0"/>
      <w:outlineLvl w:val="8"/>
    </w:pPr>
    <w:rPr>
      <w:rFonts w:ascii="Cambria" w:hAnsi="Cambria" w:cs="Times New Roman"/>
      <w:i/>
      <w:iCs/>
      <w:spacing w:val="5"/>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559C3"/>
    <w:rPr>
      <w:rFonts w:ascii="Cambria" w:hAnsi="Cambria" w:cs="Times New Roman"/>
      <w:b/>
      <w:sz w:val="28"/>
    </w:rPr>
  </w:style>
  <w:style w:type="character" w:customStyle="1" w:styleId="Heading2Char">
    <w:name w:val="Heading 2 Char"/>
    <w:basedOn w:val="DefaultParagraphFont"/>
    <w:link w:val="Heading2"/>
    <w:uiPriority w:val="99"/>
    <w:locked/>
    <w:rsid w:val="004E47A8"/>
    <w:rPr>
      <w:rFonts w:ascii="Arial" w:hAnsi="Arial" w:cs="Times New Roman"/>
      <w:b/>
      <w:sz w:val="32"/>
      <w:lang w:val="en-US" w:eastAsia="en-US"/>
    </w:rPr>
  </w:style>
  <w:style w:type="character" w:customStyle="1" w:styleId="Heading3Char">
    <w:name w:val="Heading 3 Char"/>
    <w:basedOn w:val="DefaultParagraphFont"/>
    <w:link w:val="Heading3"/>
    <w:uiPriority w:val="99"/>
    <w:locked/>
    <w:rsid w:val="009559C3"/>
    <w:rPr>
      <w:rFonts w:ascii="Cambria" w:hAnsi="Cambria" w:cs="Times New Roman"/>
      <w:b/>
    </w:rPr>
  </w:style>
  <w:style w:type="character" w:customStyle="1" w:styleId="Heading4Char">
    <w:name w:val="Heading 4 Char"/>
    <w:basedOn w:val="DefaultParagraphFont"/>
    <w:link w:val="Heading4"/>
    <w:uiPriority w:val="99"/>
    <w:semiHidden/>
    <w:locked/>
    <w:rsid w:val="009559C3"/>
    <w:rPr>
      <w:rFonts w:ascii="Cambria" w:hAnsi="Cambria" w:cs="Times New Roman"/>
      <w:b/>
      <w:i/>
    </w:rPr>
  </w:style>
  <w:style w:type="character" w:customStyle="1" w:styleId="Heading5Char">
    <w:name w:val="Heading 5 Char"/>
    <w:basedOn w:val="DefaultParagraphFont"/>
    <w:link w:val="Heading5"/>
    <w:uiPriority w:val="99"/>
    <w:semiHidden/>
    <w:locked/>
    <w:rsid w:val="009559C3"/>
    <w:rPr>
      <w:rFonts w:ascii="Cambria" w:hAnsi="Cambria" w:cs="Times New Roman"/>
      <w:b/>
      <w:color w:val="7F7F7F"/>
    </w:rPr>
  </w:style>
  <w:style w:type="character" w:customStyle="1" w:styleId="Heading6Char">
    <w:name w:val="Heading 6 Char"/>
    <w:basedOn w:val="DefaultParagraphFont"/>
    <w:link w:val="Heading6"/>
    <w:uiPriority w:val="99"/>
    <w:semiHidden/>
    <w:locked/>
    <w:rsid w:val="009559C3"/>
    <w:rPr>
      <w:rFonts w:ascii="Cambria" w:hAnsi="Cambria" w:cs="Times New Roman"/>
      <w:b/>
      <w:i/>
      <w:color w:val="7F7F7F"/>
    </w:rPr>
  </w:style>
  <w:style w:type="character" w:customStyle="1" w:styleId="Heading7Char">
    <w:name w:val="Heading 7 Char"/>
    <w:basedOn w:val="DefaultParagraphFont"/>
    <w:link w:val="Heading7"/>
    <w:uiPriority w:val="99"/>
    <w:semiHidden/>
    <w:locked/>
    <w:rsid w:val="009559C3"/>
    <w:rPr>
      <w:rFonts w:ascii="Cambria" w:hAnsi="Cambria" w:cs="Times New Roman"/>
      <w:i/>
    </w:rPr>
  </w:style>
  <w:style w:type="character" w:customStyle="1" w:styleId="Heading8Char">
    <w:name w:val="Heading 8 Char"/>
    <w:basedOn w:val="DefaultParagraphFont"/>
    <w:link w:val="Heading8"/>
    <w:uiPriority w:val="99"/>
    <w:semiHidden/>
    <w:locked/>
    <w:rsid w:val="009559C3"/>
    <w:rPr>
      <w:rFonts w:ascii="Cambria" w:hAnsi="Cambria" w:cs="Times New Roman"/>
      <w:sz w:val="20"/>
    </w:rPr>
  </w:style>
  <w:style w:type="character" w:customStyle="1" w:styleId="Heading9Char">
    <w:name w:val="Heading 9 Char"/>
    <w:basedOn w:val="DefaultParagraphFont"/>
    <w:link w:val="Heading9"/>
    <w:uiPriority w:val="99"/>
    <w:semiHidden/>
    <w:locked/>
    <w:rsid w:val="009559C3"/>
    <w:rPr>
      <w:rFonts w:ascii="Cambria" w:hAnsi="Cambria" w:cs="Times New Roman"/>
      <w:i/>
      <w:spacing w:val="5"/>
      <w:sz w:val="20"/>
    </w:rPr>
  </w:style>
  <w:style w:type="paragraph" w:customStyle="1" w:styleId="Default">
    <w:name w:val="Default"/>
    <w:uiPriority w:val="99"/>
    <w:rsid w:val="009559C3"/>
    <w:pPr>
      <w:autoSpaceDE w:val="0"/>
      <w:autoSpaceDN w:val="0"/>
      <w:adjustRightInd w:val="0"/>
    </w:pPr>
    <w:rPr>
      <w:rFonts w:ascii="Arial" w:hAnsi="Arial" w:cs="Arial"/>
      <w:color w:val="000000"/>
      <w:sz w:val="24"/>
      <w:szCs w:val="24"/>
      <w:lang w:val="en-US" w:eastAsia="en-US"/>
    </w:rPr>
  </w:style>
  <w:style w:type="paragraph" w:styleId="Footer">
    <w:name w:val="footer"/>
    <w:basedOn w:val="Normal"/>
    <w:link w:val="FooterChar"/>
    <w:uiPriority w:val="99"/>
    <w:rsid w:val="009559C3"/>
    <w:pPr>
      <w:tabs>
        <w:tab w:val="center" w:pos="4513"/>
        <w:tab w:val="right" w:pos="9026"/>
      </w:tabs>
      <w:spacing w:after="0"/>
    </w:pPr>
    <w:rPr>
      <w:rFonts w:cs="Times New Roman"/>
      <w:lang w:val="en-GB" w:eastAsia="en-GB"/>
    </w:rPr>
  </w:style>
  <w:style w:type="character" w:customStyle="1" w:styleId="FooterChar">
    <w:name w:val="Footer Char"/>
    <w:basedOn w:val="DefaultParagraphFont"/>
    <w:link w:val="Footer"/>
    <w:uiPriority w:val="99"/>
    <w:locked/>
    <w:rsid w:val="009559C3"/>
    <w:rPr>
      <w:rFonts w:ascii="Arial" w:hAnsi="Arial" w:cs="Times New Roman"/>
    </w:rPr>
  </w:style>
  <w:style w:type="character" w:styleId="FootnoteReference">
    <w:name w:val="footnote reference"/>
    <w:basedOn w:val="DefaultParagraphFont"/>
    <w:uiPriority w:val="99"/>
    <w:semiHidden/>
    <w:rsid w:val="009559C3"/>
    <w:rPr>
      <w:rFonts w:cs="Times New Roman"/>
      <w:vertAlign w:val="superscript"/>
    </w:rPr>
  </w:style>
  <w:style w:type="paragraph" w:styleId="BalloonText">
    <w:name w:val="Balloon Text"/>
    <w:basedOn w:val="Normal"/>
    <w:link w:val="BalloonTextChar"/>
    <w:uiPriority w:val="99"/>
    <w:semiHidden/>
    <w:rsid w:val="009559C3"/>
    <w:pPr>
      <w:spacing w:after="0"/>
    </w:pPr>
    <w:rPr>
      <w:rFonts w:ascii="Tahoma" w:hAnsi="Tahoma" w:cs="Times New Roman"/>
      <w:sz w:val="16"/>
      <w:szCs w:val="16"/>
      <w:lang w:val="en-GB" w:eastAsia="en-GB"/>
    </w:rPr>
  </w:style>
  <w:style w:type="character" w:customStyle="1" w:styleId="BalloonTextChar">
    <w:name w:val="Balloon Text Char"/>
    <w:basedOn w:val="DefaultParagraphFont"/>
    <w:link w:val="BalloonText"/>
    <w:uiPriority w:val="99"/>
    <w:semiHidden/>
    <w:locked/>
    <w:rsid w:val="009559C3"/>
    <w:rPr>
      <w:rFonts w:ascii="Tahoma" w:hAnsi="Tahoma" w:cs="Times New Roman"/>
      <w:sz w:val="16"/>
    </w:rPr>
  </w:style>
  <w:style w:type="paragraph" w:styleId="Title">
    <w:name w:val="Title"/>
    <w:basedOn w:val="Normal"/>
    <w:next w:val="Normal"/>
    <w:link w:val="TitleChar"/>
    <w:uiPriority w:val="99"/>
    <w:qFormat/>
    <w:rsid w:val="009559C3"/>
    <w:pPr>
      <w:pBdr>
        <w:bottom w:val="single" w:sz="4" w:space="1" w:color="auto"/>
      </w:pBdr>
    </w:pPr>
    <w:rPr>
      <w:rFonts w:ascii="Cambria" w:hAnsi="Cambria" w:cs="Times New Roman"/>
      <w:spacing w:val="5"/>
      <w:sz w:val="52"/>
      <w:szCs w:val="52"/>
      <w:lang w:val="en-GB" w:eastAsia="en-GB"/>
    </w:rPr>
  </w:style>
  <w:style w:type="character" w:customStyle="1" w:styleId="TitleChar">
    <w:name w:val="Title Char"/>
    <w:basedOn w:val="DefaultParagraphFont"/>
    <w:link w:val="Title"/>
    <w:uiPriority w:val="99"/>
    <w:locked/>
    <w:rsid w:val="009559C3"/>
    <w:rPr>
      <w:rFonts w:ascii="Cambria" w:hAnsi="Cambria" w:cs="Times New Roman"/>
      <w:spacing w:val="5"/>
      <w:sz w:val="52"/>
    </w:rPr>
  </w:style>
  <w:style w:type="paragraph" w:styleId="Subtitle">
    <w:name w:val="Subtitle"/>
    <w:basedOn w:val="Normal"/>
    <w:next w:val="Normal"/>
    <w:link w:val="SubtitleChar"/>
    <w:uiPriority w:val="99"/>
    <w:qFormat/>
    <w:rsid w:val="009559C3"/>
    <w:pPr>
      <w:spacing w:after="600"/>
    </w:pPr>
    <w:rPr>
      <w:rFonts w:ascii="Cambria" w:hAnsi="Cambria" w:cs="Times New Roman"/>
      <w:i/>
      <w:iCs/>
      <w:spacing w:val="13"/>
      <w:sz w:val="24"/>
      <w:szCs w:val="24"/>
      <w:lang w:val="en-GB" w:eastAsia="en-GB"/>
    </w:rPr>
  </w:style>
  <w:style w:type="character" w:customStyle="1" w:styleId="SubtitleChar">
    <w:name w:val="Subtitle Char"/>
    <w:basedOn w:val="DefaultParagraphFont"/>
    <w:link w:val="Subtitle"/>
    <w:uiPriority w:val="99"/>
    <w:locked/>
    <w:rsid w:val="009559C3"/>
    <w:rPr>
      <w:rFonts w:ascii="Cambria" w:hAnsi="Cambria" w:cs="Times New Roman"/>
      <w:i/>
      <w:spacing w:val="13"/>
      <w:sz w:val="24"/>
    </w:rPr>
  </w:style>
  <w:style w:type="character" w:styleId="Strong">
    <w:name w:val="Strong"/>
    <w:basedOn w:val="DefaultParagraphFont"/>
    <w:uiPriority w:val="99"/>
    <w:qFormat/>
    <w:rsid w:val="009559C3"/>
    <w:rPr>
      <w:rFonts w:cs="Times New Roman"/>
      <w:b/>
    </w:rPr>
  </w:style>
  <w:style w:type="character" w:styleId="Emphasis">
    <w:name w:val="Emphasis"/>
    <w:basedOn w:val="DefaultParagraphFont"/>
    <w:uiPriority w:val="99"/>
    <w:qFormat/>
    <w:rsid w:val="009559C3"/>
    <w:rPr>
      <w:rFonts w:cs="Times New Roman"/>
      <w:b/>
      <w:i/>
      <w:spacing w:val="10"/>
      <w:shd w:val="clear" w:color="auto" w:fill="auto"/>
    </w:rPr>
  </w:style>
  <w:style w:type="paragraph" w:styleId="NoSpacing">
    <w:name w:val="No Spacing"/>
    <w:basedOn w:val="Normal"/>
    <w:uiPriority w:val="99"/>
    <w:qFormat/>
    <w:rsid w:val="009559C3"/>
    <w:pPr>
      <w:spacing w:after="0"/>
    </w:pPr>
  </w:style>
  <w:style w:type="paragraph" w:styleId="ListParagraph">
    <w:name w:val="List Paragraph"/>
    <w:basedOn w:val="Normal"/>
    <w:uiPriority w:val="99"/>
    <w:qFormat/>
    <w:rsid w:val="009559C3"/>
    <w:pPr>
      <w:ind w:left="720"/>
    </w:pPr>
  </w:style>
  <w:style w:type="paragraph" w:styleId="Quote">
    <w:name w:val="Quote"/>
    <w:basedOn w:val="Normal"/>
    <w:next w:val="Normal"/>
    <w:link w:val="QuoteChar"/>
    <w:uiPriority w:val="99"/>
    <w:qFormat/>
    <w:rsid w:val="009559C3"/>
    <w:pPr>
      <w:spacing w:before="200" w:after="0"/>
      <w:ind w:left="360" w:right="360"/>
    </w:pPr>
    <w:rPr>
      <w:rFonts w:ascii="Calibri" w:hAnsi="Calibri" w:cs="Times New Roman"/>
      <w:i/>
      <w:iCs/>
      <w:lang w:val="en-GB" w:eastAsia="en-GB"/>
    </w:rPr>
  </w:style>
  <w:style w:type="character" w:customStyle="1" w:styleId="QuoteChar">
    <w:name w:val="Quote Char"/>
    <w:basedOn w:val="DefaultParagraphFont"/>
    <w:link w:val="Quote"/>
    <w:uiPriority w:val="99"/>
    <w:locked/>
    <w:rsid w:val="009559C3"/>
    <w:rPr>
      <w:rFonts w:cs="Times New Roman"/>
      <w:i/>
    </w:rPr>
  </w:style>
  <w:style w:type="paragraph" w:styleId="IntenseQuote">
    <w:name w:val="Intense Quote"/>
    <w:basedOn w:val="Normal"/>
    <w:next w:val="Normal"/>
    <w:link w:val="IntenseQuoteChar"/>
    <w:uiPriority w:val="99"/>
    <w:qFormat/>
    <w:rsid w:val="009559C3"/>
    <w:pPr>
      <w:pBdr>
        <w:bottom w:val="single" w:sz="4" w:space="1" w:color="auto"/>
      </w:pBdr>
      <w:spacing w:before="200" w:after="280"/>
      <w:ind w:left="1008" w:right="1152"/>
      <w:jc w:val="both"/>
    </w:pPr>
    <w:rPr>
      <w:rFonts w:ascii="Calibri" w:hAnsi="Calibri" w:cs="Times New Roman"/>
      <w:b/>
      <w:bCs/>
      <w:i/>
      <w:iCs/>
      <w:lang w:val="en-GB" w:eastAsia="en-GB"/>
    </w:rPr>
  </w:style>
  <w:style w:type="character" w:customStyle="1" w:styleId="IntenseQuoteChar">
    <w:name w:val="Intense Quote Char"/>
    <w:basedOn w:val="DefaultParagraphFont"/>
    <w:link w:val="IntenseQuote"/>
    <w:uiPriority w:val="99"/>
    <w:locked/>
    <w:rsid w:val="009559C3"/>
    <w:rPr>
      <w:rFonts w:cs="Times New Roman"/>
      <w:b/>
      <w:i/>
    </w:rPr>
  </w:style>
  <w:style w:type="character" w:styleId="SubtleEmphasis">
    <w:name w:val="Subtle Emphasis"/>
    <w:basedOn w:val="DefaultParagraphFont"/>
    <w:uiPriority w:val="99"/>
    <w:qFormat/>
    <w:rsid w:val="009559C3"/>
    <w:rPr>
      <w:rFonts w:cs="Times New Roman"/>
      <w:i/>
    </w:rPr>
  </w:style>
  <w:style w:type="character" w:styleId="IntenseEmphasis">
    <w:name w:val="Intense Emphasis"/>
    <w:basedOn w:val="DefaultParagraphFont"/>
    <w:uiPriority w:val="99"/>
    <w:qFormat/>
    <w:rsid w:val="009559C3"/>
    <w:rPr>
      <w:rFonts w:cs="Times New Roman"/>
      <w:b/>
    </w:rPr>
  </w:style>
  <w:style w:type="character" w:styleId="SubtleReference">
    <w:name w:val="Subtle Reference"/>
    <w:basedOn w:val="DefaultParagraphFont"/>
    <w:uiPriority w:val="99"/>
    <w:qFormat/>
    <w:rsid w:val="009559C3"/>
    <w:rPr>
      <w:rFonts w:cs="Times New Roman"/>
      <w:smallCaps/>
    </w:rPr>
  </w:style>
  <w:style w:type="character" w:styleId="IntenseReference">
    <w:name w:val="Intense Reference"/>
    <w:basedOn w:val="DefaultParagraphFont"/>
    <w:uiPriority w:val="99"/>
    <w:qFormat/>
    <w:rsid w:val="009559C3"/>
    <w:rPr>
      <w:rFonts w:cs="Times New Roman"/>
      <w:smallCaps/>
      <w:spacing w:val="5"/>
      <w:u w:val="single"/>
    </w:rPr>
  </w:style>
  <w:style w:type="character" w:styleId="BookTitle">
    <w:name w:val="Book Title"/>
    <w:basedOn w:val="DefaultParagraphFont"/>
    <w:uiPriority w:val="99"/>
    <w:qFormat/>
    <w:rsid w:val="009559C3"/>
    <w:rPr>
      <w:rFonts w:cs="Times New Roman"/>
      <w:i/>
      <w:smallCaps/>
      <w:spacing w:val="5"/>
    </w:rPr>
  </w:style>
  <w:style w:type="paragraph" w:styleId="TOCHeading">
    <w:name w:val="TOC Heading"/>
    <w:basedOn w:val="Heading1"/>
    <w:next w:val="Normal"/>
    <w:uiPriority w:val="99"/>
    <w:qFormat/>
    <w:rsid w:val="009559C3"/>
    <w:pPr>
      <w:outlineLvl w:val="9"/>
    </w:pPr>
  </w:style>
  <w:style w:type="paragraph" w:styleId="Header">
    <w:name w:val="header"/>
    <w:basedOn w:val="Normal"/>
    <w:link w:val="HeaderChar"/>
    <w:uiPriority w:val="99"/>
    <w:rsid w:val="00FD5393"/>
    <w:pPr>
      <w:tabs>
        <w:tab w:val="center" w:pos="4513"/>
        <w:tab w:val="right" w:pos="9026"/>
      </w:tabs>
    </w:pPr>
    <w:rPr>
      <w:rFonts w:ascii="Calibri" w:hAnsi="Calibri" w:cs="Times New Roman"/>
      <w:sz w:val="22"/>
      <w:szCs w:val="22"/>
    </w:rPr>
  </w:style>
  <w:style w:type="character" w:customStyle="1" w:styleId="HeaderChar">
    <w:name w:val="Header Char"/>
    <w:basedOn w:val="DefaultParagraphFont"/>
    <w:link w:val="Header"/>
    <w:uiPriority w:val="99"/>
    <w:locked/>
    <w:rsid w:val="00FD5393"/>
    <w:rPr>
      <w:rFonts w:cs="Times New Roman"/>
      <w:sz w:val="22"/>
      <w:lang w:val="en-US" w:eastAsia="en-US"/>
    </w:rPr>
  </w:style>
  <w:style w:type="table" w:styleId="TableGrid">
    <w:name w:val="Table Grid"/>
    <w:basedOn w:val="TableNormal"/>
    <w:uiPriority w:val="99"/>
    <w:rsid w:val="00EC20B1"/>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340EB7"/>
    <w:rPr>
      <w:rFonts w:cs="Times New Roman"/>
      <w:sz w:val="16"/>
    </w:rPr>
  </w:style>
  <w:style w:type="paragraph" w:styleId="CommentText">
    <w:name w:val="annotation text"/>
    <w:basedOn w:val="Normal"/>
    <w:link w:val="CommentTextChar"/>
    <w:uiPriority w:val="99"/>
    <w:semiHidden/>
    <w:rsid w:val="00340EB7"/>
    <w:rPr>
      <w:rFonts w:cs="Times New Roman"/>
    </w:rPr>
  </w:style>
  <w:style w:type="character" w:customStyle="1" w:styleId="CommentTextChar">
    <w:name w:val="Comment Text Char"/>
    <w:basedOn w:val="DefaultParagraphFont"/>
    <w:link w:val="CommentText"/>
    <w:uiPriority w:val="99"/>
    <w:semiHidden/>
    <w:locked/>
    <w:rsid w:val="00340EB7"/>
    <w:rPr>
      <w:rFonts w:ascii="Arial" w:hAnsi="Arial" w:cs="Times New Roman"/>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basedOn w:val="CommentTextChar"/>
    <w:link w:val="CommentSubject"/>
    <w:uiPriority w:val="99"/>
    <w:semiHidden/>
    <w:locked/>
    <w:rsid w:val="00340EB7"/>
    <w:rPr>
      <w:rFonts w:ascii="Arial" w:hAnsi="Arial" w:cs="Times New Roman"/>
      <w:b/>
      <w:lang w:val="en-US" w:eastAsia="en-US"/>
    </w:rPr>
  </w:style>
  <w:style w:type="character" w:styleId="Hyperlink">
    <w:name w:val="Hyperlink"/>
    <w:basedOn w:val="DefaultParagraphFont"/>
    <w:uiPriority w:val="99"/>
    <w:rsid w:val="00A100FF"/>
    <w:rPr>
      <w:rFonts w:cs="Times New Roman"/>
      <w:color w:val="0000FF"/>
      <w:u w:val="single"/>
    </w:rPr>
  </w:style>
  <w:style w:type="paragraph" w:styleId="FootnoteText">
    <w:name w:val="footnote text"/>
    <w:basedOn w:val="Normal"/>
    <w:link w:val="FootnoteTextChar"/>
    <w:uiPriority w:val="99"/>
    <w:semiHidden/>
    <w:rsid w:val="00893F73"/>
    <w:rPr>
      <w:rFonts w:cs="Times New Roman"/>
    </w:rPr>
  </w:style>
  <w:style w:type="character" w:customStyle="1" w:styleId="FootnoteTextChar">
    <w:name w:val="Footnote Text Char"/>
    <w:basedOn w:val="DefaultParagraphFont"/>
    <w:link w:val="FootnoteText"/>
    <w:uiPriority w:val="99"/>
    <w:semiHidden/>
    <w:locked/>
    <w:rsid w:val="00893F73"/>
    <w:rPr>
      <w:rFonts w:ascii="Arial" w:hAnsi="Arial" w:cs="Times New Roman"/>
      <w:sz w:val="20"/>
      <w:lang w:val="en-US" w:eastAsia="en-US"/>
    </w:rPr>
  </w:style>
  <w:style w:type="paragraph" w:styleId="NormalWeb">
    <w:name w:val="Normal (Web)"/>
    <w:basedOn w:val="Normal"/>
    <w:uiPriority w:val="99"/>
    <w:locked/>
    <w:rsid w:val="00FF60B9"/>
    <w:pPr>
      <w:spacing w:after="0"/>
    </w:pPr>
    <w:rPr>
      <w:rFonts w:ascii="Times New Roman" w:hAnsi="Times New Roman" w:cs="Times New Roman"/>
      <w:sz w:val="19"/>
      <w:szCs w:val="19"/>
      <w:lang w:val="en-GB" w:eastAsia="en-GB"/>
    </w:rPr>
  </w:style>
  <w:style w:type="paragraph" w:styleId="PlainText">
    <w:name w:val="Plain Text"/>
    <w:basedOn w:val="Normal"/>
    <w:link w:val="PlainTextChar"/>
    <w:uiPriority w:val="99"/>
    <w:locked/>
    <w:rsid w:val="00D94E75"/>
    <w:pPr>
      <w:spacing w:after="0"/>
    </w:pPr>
    <w:rPr>
      <w:rFonts w:ascii="Calibri" w:hAnsi="Calibri" w:cs="Consolas"/>
      <w:sz w:val="22"/>
      <w:szCs w:val="21"/>
      <w:lang w:val="en-GB"/>
    </w:rPr>
  </w:style>
  <w:style w:type="character" w:customStyle="1" w:styleId="PlainTextChar">
    <w:name w:val="Plain Text Char"/>
    <w:basedOn w:val="DefaultParagraphFont"/>
    <w:link w:val="PlainText"/>
    <w:uiPriority w:val="99"/>
    <w:locked/>
    <w:rsid w:val="00D94E75"/>
    <w:rPr>
      <w:rFonts w:eastAsia="Times New Roman" w:cs="Consolas"/>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586886">
      <w:marLeft w:val="0"/>
      <w:marRight w:val="0"/>
      <w:marTop w:val="0"/>
      <w:marBottom w:val="0"/>
      <w:divBdr>
        <w:top w:val="none" w:sz="0" w:space="0" w:color="auto"/>
        <w:left w:val="none" w:sz="0" w:space="0" w:color="auto"/>
        <w:bottom w:val="none" w:sz="0" w:space="0" w:color="auto"/>
        <w:right w:val="none" w:sz="0" w:space="0" w:color="auto"/>
      </w:divBdr>
      <w:divsChild>
        <w:div w:id="105586891">
          <w:marLeft w:val="0"/>
          <w:marRight w:val="0"/>
          <w:marTop w:val="0"/>
          <w:marBottom w:val="0"/>
          <w:divBdr>
            <w:top w:val="none" w:sz="0" w:space="0" w:color="auto"/>
            <w:left w:val="none" w:sz="0" w:space="0" w:color="auto"/>
            <w:bottom w:val="none" w:sz="0" w:space="0" w:color="auto"/>
            <w:right w:val="none" w:sz="0" w:space="0" w:color="auto"/>
          </w:divBdr>
          <w:divsChild>
            <w:div w:id="105586894">
              <w:marLeft w:val="0"/>
              <w:marRight w:val="600"/>
              <w:marTop w:val="0"/>
              <w:marBottom w:val="0"/>
              <w:divBdr>
                <w:top w:val="none" w:sz="0" w:space="0" w:color="auto"/>
                <w:left w:val="none" w:sz="0" w:space="0" w:color="auto"/>
                <w:bottom w:val="none" w:sz="0" w:space="0" w:color="auto"/>
                <w:right w:val="none" w:sz="0" w:space="0" w:color="auto"/>
              </w:divBdr>
              <w:divsChild>
                <w:div w:id="10558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86889">
      <w:marLeft w:val="0"/>
      <w:marRight w:val="0"/>
      <w:marTop w:val="0"/>
      <w:marBottom w:val="0"/>
      <w:divBdr>
        <w:top w:val="none" w:sz="0" w:space="0" w:color="auto"/>
        <w:left w:val="none" w:sz="0" w:space="0" w:color="auto"/>
        <w:bottom w:val="none" w:sz="0" w:space="0" w:color="auto"/>
        <w:right w:val="none" w:sz="0" w:space="0" w:color="auto"/>
      </w:divBdr>
      <w:divsChild>
        <w:div w:id="105586893">
          <w:marLeft w:val="0"/>
          <w:marRight w:val="0"/>
          <w:marTop w:val="0"/>
          <w:marBottom w:val="0"/>
          <w:divBdr>
            <w:top w:val="none" w:sz="0" w:space="0" w:color="auto"/>
            <w:left w:val="none" w:sz="0" w:space="0" w:color="auto"/>
            <w:bottom w:val="none" w:sz="0" w:space="0" w:color="auto"/>
            <w:right w:val="none" w:sz="0" w:space="0" w:color="auto"/>
          </w:divBdr>
          <w:divsChild>
            <w:div w:id="105586885">
              <w:marLeft w:val="0"/>
              <w:marRight w:val="600"/>
              <w:marTop w:val="0"/>
              <w:marBottom w:val="0"/>
              <w:divBdr>
                <w:top w:val="none" w:sz="0" w:space="0" w:color="auto"/>
                <w:left w:val="none" w:sz="0" w:space="0" w:color="auto"/>
                <w:bottom w:val="none" w:sz="0" w:space="0" w:color="auto"/>
                <w:right w:val="none" w:sz="0" w:space="0" w:color="auto"/>
              </w:divBdr>
            </w:div>
          </w:divsChild>
        </w:div>
      </w:divsChild>
    </w:div>
    <w:div w:id="105586892">
      <w:marLeft w:val="0"/>
      <w:marRight w:val="0"/>
      <w:marTop w:val="0"/>
      <w:marBottom w:val="0"/>
      <w:divBdr>
        <w:top w:val="none" w:sz="0" w:space="0" w:color="auto"/>
        <w:left w:val="none" w:sz="0" w:space="0" w:color="auto"/>
        <w:bottom w:val="none" w:sz="0" w:space="0" w:color="auto"/>
        <w:right w:val="none" w:sz="0" w:space="0" w:color="auto"/>
      </w:divBdr>
      <w:divsChild>
        <w:div w:id="105586895">
          <w:marLeft w:val="0"/>
          <w:marRight w:val="0"/>
          <w:marTop w:val="0"/>
          <w:marBottom w:val="0"/>
          <w:divBdr>
            <w:top w:val="none" w:sz="0" w:space="0" w:color="auto"/>
            <w:left w:val="none" w:sz="0" w:space="0" w:color="auto"/>
            <w:bottom w:val="none" w:sz="0" w:space="0" w:color="auto"/>
            <w:right w:val="none" w:sz="0" w:space="0" w:color="auto"/>
          </w:divBdr>
          <w:divsChild>
            <w:div w:id="105586888">
              <w:marLeft w:val="0"/>
              <w:marRight w:val="600"/>
              <w:marTop w:val="0"/>
              <w:marBottom w:val="0"/>
              <w:divBdr>
                <w:top w:val="none" w:sz="0" w:space="0" w:color="auto"/>
                <w:left w:val="none" w:sz="0" w:space="0" w:color="auto"/>
                <w:bottom w:val="none" w:sz="0" w:space="0" w:color="auto"/>
                <w:right w:val="none" w:sz="0" w:space="0" w:color="auto"/>
              </w:divBdr>
              <w:divsChild>
                <w:div w:id="10558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86898">
      <w:marLeft w:val="0"/>
      <w:marRight w:val="0"/>
      <w:marTop w:val="0"/>
      <w:marBottom w:val="0"/>
      <w:divBdr>
        <w:top w:val="none" w:sz="0" w:space="0" w:color="auto"/>
        <w:left w:val="none" w:sz="0" w:space="0" w:color="auto"/>
        <w:bottom w:val="none" w:sz="0" w:space="0" w:color="auto"/>
        <w:right w:val="none" w:sz="0" w:space="0" w:color="auto"/>
      </w:divBdr>
      <w:divsChild>
        <w:div w:id="105586897">
          <w:marLeft w:val="0"/>
          <w:marRight w:val="0"/>
          <w:marTop w:val="0"/>
          <w:marBottom w:val="0"/>
          <w:divBdr>
            <w:top w:val="none" w:sz="0" w:space="0" w:color="auto"/>
            <w:left w:val="none" w:sz="0" w:space="0" w:color="auto"/>
            <w:bottom w:val="none" w:sz="0" w:space="0" w:color="auto"/>
            <w:right w:val="none" w:sz="0" w:space="0" w:color="auto"/>
          </w:divBdr>
        </w:div>
      </w:divsChild>
    </w:div>
    <w:div w:id="105586899">
      <w:marLeft w:val="0"/>
      <w:marRight w:val="0"/>
      <w:marTop w:val="0"/>
      <w:marBottom w:val="0"/>
      <w:divBdr>
        <w:top w:val="none" w:sz="0" w:space="0" w:color="auto"/>
        <w:left w:val="none" w:sz="0" w:space="0" w:color="auto"/>
        <w:bottom w:val="none" w:sz="0" w:space="0" w:color="auto"/>
        <w:right w:val="none" w:sz="0" w:space="0" w:color="auto"/>
      </w:divBdr>
      <w:divsChild>
        <w:div w:id="105586896">
          <w:marLeft w:val="0"/>
          <w:marRight w:val="0"/>
          <w:marTop w:val="0"/>
          <w:marBottom w:val="0"/>
          <w:divBdr>
            <w:top w:val="none" w:sz="0" w:space="0" w:color="auto"/>
            <w:left w:val="none" w:sz="0" w:space="0" w:color="auto"/>
            <w:bottom w:val="none" w:sz="0" w:space="0" w:color="auto"/>
            <w:right w:val="none" w:sz="0" w:space="0" w:color="auto"/>
          </w:divBdr>
        </w:div>
      </w:divsChild>
    </w:div>
    <w:div w:id="105586902">
      <w:marLeft w:val="0"/>
      <w:marRight w:val="0"/>
      <w:marTop w:val="0"/>
      <w:marBottom w:val="0"/>
      <w:divBdr>
        <w:top w:val="none" w:sz="0" w:space="0" w:color="auto"/>
        <w:left w:val="none" w:sz="0" w:space="0" w:color="auto"/>
        <w:bottom w:val="none" w:sz="0" w:space="0" w:color="auto"/>
        <w:right w:val="none" w:sz="0" w:space="0" w:color="auto"/>
      </w:divBdr>
      <w:divsChild>
        <w:div w:id="105586900">
          <w:marLeft w:val="0"/>
          <w:marRight w:val="0"/>
          <w:marTop w:val="0"/>
          <w:marBottom w:val="0"/>
          <w:divBdr>
            <w:top w:val="none" w:sz="0" w:space="0" w:color="auto"/>
            <w:left w:val="none" w:sz="0" w:space="0" w:color="auto"/>
            <w:bottom w:val="none" w:sz="0" w:space="0" w:color="auto"/>
            <w:right w:val="none" w:sz="0" w:space="0" w:color="auto"/>
          </w:divBdr>
        </w:div>
      </w:divsChild>
    </w:div>
    <w:div w:id="105586903">
      <w:marLeft w:val="0"/>
      <w:marRight w:val="0"/>
      <w:marTop w:val="0"/>
      <w:marBottom w:val="0"/>
      <w:divBdr>
        <w:top w:val="none" w:sz="0" w:space="0" w:color="auto"/>
        <w:left w:val="none" w:sz="0" w:space="0" w:color="auto"/>
        <w:bottom w:val="none" w:sz="0" w:space="0" w:color="auto"/>
        <w:right w:val="none" w:sz="0" w:space="0" w:color="auto"/>
      </w:divBdr>
      <w:divsChild>
        <w:div w:id="105586901">
          <w:marLeft w:val="0"/>
          <w:marRight w:val="0"/>
          <w:marTop w:val="0"/>
          <w:marBottom w:val="0"/>
          <w:divBdr>
            <w:top w:val="none" w:sz="0" w:space="0" w:color="auto"/>
            <w:left w:val="none" w:sz="0" w:space="0" w:color="auto"/>
            <w:bottom w:val="none" w:sz="0" w:space="0" w:color="auto"/>
            <w:right w:val="none" w:sz="0" w:space="0" w:color="auto"/>
          </w:divBdr>
        </w:div>
      </w:divsChild>
    </w:div>
    <w:div w:id="105586904">
      <w:marLeft w:val="0"/>
      <w:marRight w:val="0"/>
      <w:marTop w:val="0"/>
      <w:marBottom w:val="0"/>
      <w:divBdr>
        <w:top w:val="none" w:sz="0" w:space="0" w:color="auto"/>
        <w:left w:val="none" w:sz="0" w:space="0" w:color="auto"/>
        <w:bottom w:val="none" w:sz="0" w:space="0" w:color="auto"/>
        <w:right w:val="none" w:sz="0" w:space="0" w:color="auto"/>
      </w:divBdr>
    </w:div>
    <w:div w:id="10558690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DD0C73FC.dotm</Template>
  <TotalTime>18</TotalTime>
  <Pages>8</Pages>
  <Words>3052</Words>
  <Characters>16879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College of EPS</Company>
  <LinksUpToDate>false</LinksUpToDate>
  <CharactersWithSpaces>19892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 Waring</dc:creator>
  <cp:lastModifiedBy>Ruth Waring</cp:lastModifiedBy>
  <cp:revision>6</cp:revision>
  <cp:lastPrinted>2012-05-25T13:44:00Z</cp:lastPrinted>
  <dcterms:created xsi:type="dcterms:W3CDTF">2012-07-03T11:04:00Z</dcterms:created>
  <dcterms:modified xsi:type="dcterms:W3CDTF">2012-07-03T11:22:00Z</dcterms:modified>
</cp:coreProperties>
</file>